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8F750" w14:textId="6FEE3A33" w:rsidR="00DF1B50" w:rsidRPr="00F90397" w:rsidRDefault="00761C04" w:rsidP="00DF1B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spacing w:after="0" w:line="240" w:lineRule="auto"/>
        <w:jc w:val="center"/>
        <w:rPr>
          <w:rFonts w:ascii="Source Sans Pro" w:eastAsia="Times New Roman" w:hAnsi="Source Sans Pro" w:cs="Calibri"/>
          <w:b/>
          <w:bCs/>
          <w:color w:val="FFFFFF"/>
          <w:sz w:val="32"/>
          <w:szCs w:val="32"/>
          <w:lang w:eastAsia="es-E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13BB023" wp14:editId="12AF97F4">
            <wp:simplePos x="0" y="0"/>
            <wp:positionH relativeFrom="column">
              <wp:posOffset>-66675</wp:posOffset>
            </wp:positionH>
            <wp:positionV relativeFrom="paragraph">
              <wp:posOffset>-1038225</wp:posOffset>
            </wp:positionV>
            <wp:extent cx="1885950" cy="730651"/>
            <wp:effectExtent l="0" t="0" r="0" b="0"/>
            <wp:wrapNone/>
            <wp:docPr id="1909197300" name="Imagen 1909197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730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B4E701B" wp14:editId="3A8E5DE8">
            <wp:simplePos x="0" y="0"/>
            <wp:positionH relativeFrom="column">
              <wp:posOffset>4070985</wp:posOffset>
            </wp:positionH>
            <wp:positionV relativeFrom="paragraph">
              <wp:posOffset>-480060</wp:posOffset>
            </wp:positionV>
            <wp:extent cx="2095500" cy="343132"/>
            <wp:effectExtent l="0" t="0" r="0" b="0"/>
            <wp:wrapNone/>
            <wp:docPr id="915849988" name="Imagen 915849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343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1B50">
        <w:rPr>
          <w:rFonts w:ascii="Source Sans Pro" w:eastAsia="Times New Roman" w:hAnsi="Source Sans Pro" w:cs="Calibri"/>
          <w:b/>
          <w:bCs/>
          <w:color w:val="FFFFFF"/>
          <w:sz w:val="32"/>
          <w:szCs w:val="32"/>
          <w:lang w:eastAsia="es-ES"/>
        </w:rPr>
        <w:t>DECLARAC</w:t>
      </w:r>
      <w:r w:rsidR="00707D6F">
        <w:rPr>
          <w:rFonts w:ascii="Source Sans Pro" w:eastAsia="Times New Roman" w:hAnsi="Source Sans Pro" w:cs="Calibri"/>
          <w:b/>
          <w:bCs/>
          <w:color w:val="FFFFFF"/>
          <w:sz w:val="32"/>
          <w:szCs w:val="32"/>
          <w:lang w:eastAsia="es-ES"/>
        </w:rPr>
        <w:t>I</w:t>
      </w:r>
      <w:r w:rsidR="00DF1B50">
        <w:rPr>
          <w:rFonts w:ascii="Source Sans Pro" w:eastAsia="Times New Roman" w:hAnsi="Source Sans Pro" w:cs="Calibri"/>
          <w:b/>
          <w:bCs/>
          <w:color w:val="FFFFFF"/>
          <w:sz w:val="32"/>
          <w:szCs w:val="32"/>
          <w:lang w:eastAsia="es-ES"/>
        </w:rPr>
        <w:t xml:space="preserve">ÓN RESPONSABLE </w:t>
      </w:r>
      <w:r w:rsidR="00DF1B50" w:rsidRPr="00F90397">
        <w:rPr>
          <w:rFonts w:ascii="Source Sans Pro" w:eastAsia="Times New Roman" w:hAnsi="Source Sans Pro" w:cs="Calibri"/>
          <w:b/>
          <w:bCs/>
          <w:color w:val="FFFFFF"/>
          <w:sz w:val="32"/>
          <w:szCs w:val="32"/>
          <w:lang w:eastAsia="es-ES"/>
        </w:rPr>
        <w:t>CRITERIOS DE SELECCIÓN</w:t>
      </w:r>
    </w:p>
    <w:p w14:paraId="7A3FE85E" w14:textId="0E14A34E" w:rsidR="008D59C4" w:rsidRPr="000351B0" w:rsidRDefault="008D59C4" w:rsidP="008D59C4">
      <w:pPr>
        <w:spacing w:after="0" w:line="240" w:lineRule="auto"/>
        <w:rPr>
          <w:rFonts w:ascii="Source Sans Pro" w:eastAsia="Times New Roman" w:hAnsi="Source Sans Pro" w:cs="Times New Roman"/>
          <w:b/>
          <w:bCs/>
          <w:sz w:val="21"/>
          <w:szCs w:val="21"/>
          <w:lang w:eastAsia="es-ES_tradnl"/>
        </w:rPr>
      </w:pPr>
      <w:r w:rsidRPr="000351B0">
        <w:rPr>
          <w:rFonts w:ascii="Source Sans Pro" w:eastAsia="Times New Roman" w:hAnsi="Source Sans Pro" w:cs="Times New Roman"/>
          <w:b/>
          <w:bCs/>
          <w:sz w:val="21"/>
          <w:szCs w:val="21"/>
          <w:lang w:eastAsia="es-ES_tradnl"/>
        </w:rPr>
        <w:t>ESTRATEGIA DE DESARROLLO LOCAL LEADER DEL GRUPO DE DESARROLLO RURAL SIERRA MÁGINA</w:t>
      </w:r>
      <w:r>
        <w:rPr>
          <w:rFonts w:ascii="Source Sans Pro" w:eastAsia="Times New Roman" w:hAnsi="Source Sans Pro" w:cs="Times New Roman"/>
          <w:b/>
          <w:bCs/>
          <w:sz w:val="21"/>
          <w:szCs w:val="21"/>
          <w:lang w:eastAsia="es-ES_tradnl"/>
        </w:rPr>
        <w:t xml:space="preserve"> (JA60)</w:t>
      </w:r>
    </w:p>
    <w:p w14:paraId="00C26A32" w14:textId="73F9DA9F" w:rsidR="008D59C4" w:rsidRPr="008D41C0" w:rsidRDefault="008D59C4" w:rsidP="008D59C4">
      <w:pPr>
        <w:pStyle w:val="Textoindependiente3"/>
        <w:spacing w:after="113"/>
        <w:ind w:right="61"/>
        <w:jc w:val="both"/>
        <w:rPr>
          <w:rFonts w:ascii="Source Sans Pro" w:hAnsi="Source Sans Pro"/>
          <w:kern w:val="0"/>
          <w:sz w:val="21"/>
          <w:szCs w:val="21"/>
          <w:lang w:eastAsia="es-ES_tradnl"/>
        </w:rPr>
      </w:pPr>
      <w:r w:rsidRPr="008D41C0">
        <w:rPr>
          <w:rFonts w:ascii="Source Sans Pro" w:hAnsi="Source Sans Pro"/>
          <w:kern w:val="0"/>
          <w:sz w:val="21"/>
          <w:szCs w:val="21"/>
          <w:lang w:eastAsia="es-ES_tradnl"/>
        </w:rPr>
        <w:t>INTERVENCIÓN 7119.2 DEL PLAN ESTRATÉGICO DE LA PAC 2023-2027.</w:t>
      </w:r>
    </w:p>
    <w:p w14:paraId="3D70A002" w14:textId="173B750D" w:rsidR="008D59C4" w:rsidRDefault="008D59C4" w:rsidP="005F7C70">
      <w:pPr>
        <w:shd w:val="clear" w:color="auto" w:fill="FFFFFF" w:themeFill="background1"/>
        <w:spacing w:after="0" w:line="240" w:lineRule="auto"/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</w:pPr>
    </w:p>
    <w:p w14:paraId="24B74E23" w14:textId="77777777" w:rsidR="005F7C70" w:rsidRPr="00C0599B" w:rsidRDefault="005F7C70" w:rsidP="008D59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spacing w:after="0" w:line="240" w:lineRule="auto"/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</w:pPr>
      <w:r w:rsidRPr="00C0599B"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  <w:t xml:space="preserve">LÍNEA </w:t>
      </w:r>
      <w:r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  <w:t>3</w:t>
      </w:r>
      <w:r w:rsidRPr="00C0599B"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  <w:t xml:space="preserve">. </w:t>
      </w:r>
      <w:r w:rsidRPr="00B46507"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  <w:t xml:space="preserve">CONSERVACIÓN DEL MEDIO RURAL, MEJORA DE LA CALIDAD DE VIDA Y APOYO AL DESARROLLO SOCIAL Y SOSTENIBLE  </w:t>
      </w:r>
    </w:p>
    <w:p w14:paraId="273D58C0" w14:textId="77777777" w:rsidR="005F7C70" w:rsidRPr="008D59C4" w:rsidRDefault="005F7C70" w:rsidP="008D59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after="0" w:line="240" w:lineRule="auto"/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</w:pPr>
      <w:r w:rsidRPr="008D59C4">
        <w:rPr>
          <w:rFonts w:ascii="Source Sans Pro" w:eastAsia="Times New Roman" w:hAnsi="Source Sans Pro" w:cs="Calibri"/>
          <w:b/>
          <w:bCs/>
          <w:sz w:val="28"/>
          <w:szCs w:val="24"/>
          <w:lang w:eastAsia="es-ES"/>
        </w:rPr>
        <w:t>PROYECTOS NO PRODUCTIVOS</w:t>
      </w:r>
      <w:r w:rsidRPr="008D59C4">
        <w:rPr>
          <w:rFonts w:ascii="Source Sans Pro" w:eastAsia="Times New Roman" w:hAnsi="Source Sans Pro" w:cs="Calibri"/>
          <w:bCs/>
          <w:sz w:val="21"/>
          <w:szCs w:val="21"/>
          <w:lang w:eastAsia="es-ES"/>
        </w:rPr>
        <w:t xml:space="preserve"> </w:t>
      </w:r>
    </w:p>
    <w:p w14:paraId="34F910D3" w14:textId="7CA266EE" w:rsidR="008D59C4" w:rsidRDefault="008D59C4" w:rsidP="00771481">
      <w:pPr>
        <w:pStyle w:val="Default"/>
        <w:spacing w:after="120"/>
        <w:jc w:val="both"/>
        <w:rPr>
          <w:rFonts w:ascii="Source Sans Pro" w:hAnsi="Source Sans Pro"/>
          <w:b/>
          <w:sz w:val="21"/>
          <w:szCs w:val="21"/>
        </w:rPr>
      </w:pPr>
    </w:p>
    <w:tbl>
      <w:tblPr>
        <w:tblW w:w="9825" w:type="dxa"/>
        <w:tblInd w:w="-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73"/>
        <w:gridCol w:w="2852"/>
      </w:tblGrid>
      <w:tr w:rsidR="006D2011" w14:paraId="7C553CDD" w14:textId="77777777" w:rsidTr="006C7F2C">
        <w:trPr>
          <w:cantSplit/>
        </w:trPr>
        <w:tc>
          <w:tcPr>
            <w:tcW w:w="9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66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20747AB" w14:textId="77777777" w:rsidR="006D2011" w:rsidRDefault="006D2011">
            <w:pPr>
              <w:pStyle w:val="TableContents"/>
              <w:spacing w:before="28" w:after="28" w:line="254" w:lineRule="auto"/>
              <w:rPr>
                <w:rFonts w:asciiTheme="minorHAnsi" w:hAnsiTheme="minorHAnsi" w:cstheme="minorHAnsi"/>
                <w:b/>
                <w:bCs/>
                <w:color w:val="FFFFFF" w:themeColor="background1"/>
                <w:kern w:val="0"/>
                <w:sz w:val="22"/>
                <w:szCs w:val="21"/>
                <w:lang w:eastAsia="es-ES_tradnl" w:bidi="hi-IN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kern w:val="0"/>
                <w:sz w:val="22"/>
                <w:szCs w:val="21"/>
                <w:lang w:eastAsia="es-ES_tradnl" w:bidi="hi-IN"/>
              </w:rPr>
              <w:t>DATOS DE LA OPERACIÓN</w:t>
            </w:r>
            <w:r>
              <w:rPr>
                <w:rFonts w:ascii="Calibri" w:hAnsi="Calibri"/>
                <w:b/>
                <w:color w:val="FFFFFF" w:themeColor="background1"/>
              </w:rPr>
              <w:t xml:space="preserve">                                     </w:t>
            </w:r>
          </w:p>
        </w:tc>
      </w:tr>
      <w:tr w:rsidR="006D2011" w14:paraId="55E04525" w14:textId="77777777" w:rsidTr="006C7F2C">
        <w:tc>
          <w:tcPr>
            <w:tcW w:w="69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0CF101" w14:textId="77777777" w:rsidR="006D2011" w:rsidRDefault="006D2011">
            <w:pPr>
              <w:pStyle w:val="TableContents"/>
              <w:spacing w:before="28" w:after="28" w:line="254" w:lineRule="auto"/>
              <w:jc w:val="both"/>
              <w:rPr>
                <w:rFonts w:asciiTheme="minorHAnsi" w:hAnsiTheme="minorHAnsi" w:cstheme="minorHAnsi"/>
                <w:lang w:bidi="hi-IN"/>
              </w:rPr>
            </w:pPr>
            <w:r>
              <w:rPr>
                <w:rFonts w:asciiTheme="minorHAnsi" w:hAnsiTheme="minorHAnsi" w:cstheme="minorHAnsi"/>
                <w:b/>
                <w:bCs/>
                <w:kern w:val="0"/>
                <w:lang w:eastAsia="es-ES_tradnl" w:bidi="hi-IN"/>
              </w:rPr>
              <w:t>APELLIDOS Y NOMBRE/RAZÓN SOCIAL/DENOMINACIÓN SOLICITANTE:</w:t>
            </w:r>
          </w:p>
          <w:p w14:paraId="2486A3FC" w14:textId="77777777" w:rsidR="006D2011" w:rsidRPr="00D93E2A" w:rsidRDefault="006D2011">
            <w:pPr>
              <w:pStyle w:val="TableContents"/>
              <w:spacing w:before="28" w:after="28" w:line="254" w:lineRule="auto"/>
              <w:jc w:val="both"/>
              <w:rPr>
                <w:rFonts w:asciiTheme="minorHAnsi" w:hAnsiTheme="minorHAnsi" w:cstheme="minorHAnsi"/>
                <w:kern w:val="0"/>
                <w:sz w:val="24"/>
                <w:szCs w:val="24"/>
                <w:lang w:eastAsia="es-ES_tradnl" w:bidi="hi-IN"/>
              </w:rPr>
            </w:pPr>
          </w:p>
        </w:tc>
        <w:tc>
          <w:tcPr>
            <w:tcW w:w="28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4DAE52" w14:textId="77777777" w:rsidR="006D2011" w:rsidRDefault="006D2011">
            <w:pPr>
              <w:pStyle w:val="TableContents"/>
              <w:spacing w:before="28" w:after="28" w:line="254" w:lineRule="auto"/>
              <w:jc w:val="both"/>
              <w:rPr>
                <w:rFonts w:asciiTheme="minorHAnsi" w:hAnsiTheme="minorHAnsi" w:cstheme="minorHAnsi"/>
                <w:lang w:bidi="hi-IN"/>
              </w:rPr>
            </w:pPr>
            <w:r>
              <w:rPr>
                <w:rFonts w:asciiTheme="minorHAnsi" w:hAnsiTheme="minorHAnsi" w:cstheme="minorHAnsi"/>
                <w:b/>
                <w:bCs/>
                <w:kern w:val="0"/>
                <w:lang w:eastAsia="es-ES_tradnl" w:bidi="hi-IN"/>
              </w:rPr>
              <w:t>DNI/NIE/</w:t>
            </w:r>
            <w:proofErr w:type="gramStart"/>
            <w:r>
              <w:rPr>
                <w:rFonts w:asciiTheme="minorHAnsi" w:hAnsiTheme="minorHAnsi" w:cstheme="minorHAnsi"/>
                <w:b/>
                <w:bCs/>
                <w:kern w:val="0"/>
                <w:lang w:eastAsia="es-ES_tradnl" w:bidi="hi-IN"/>
              </w:rPr>
              <w:t>NIF :</w:t>
            </w:r>
            <w:proofErr w:type="gramEnd"/>
          </w:p>
          <w:p w14:paraId="2B256D56" w14:textId="77777777" w:rsidR="006D2011" w:rsidRPr="00D93E2A" w:rsidRDefault="006D2011">
            <w:pPr>
              <w:pStyle w:val="TableContents"/>
              <w:spacing w:before="28" w:after="28" w:line="254" w:lineRule="auto"/>
              <w:jc w:val="both"/>
              <w:rPr>
                <w:rFonts w:asciiTheme="minorHAnsi" w:hAnsiTheme="minorHAnsi" w:cstheme="minorHAnsi"/>
                <w:kern w:val="0"/>
                <w:sz w:val="24"/>
                <w:szCs w:val="24"/>
                <w:lang w:eastAsia="es-ES_tradnl" w:bidi="hi-IN"/>
              </w:rPr>
            </w:pPr>
          </w:p>
        </w:tc>
      </w:tr>
    </w:tbl>
    <w:p w14:paraId="0A60D0D7" w14:textId="77777777" w:rsidR="006C7F2C" w:rsidRDefault="006C7F2C" w:rsidP="006C7F2C">
      <w:pPr>
        <w:shd w:val="clear" w:color="auto" w:fill="FFFFFF"/>
        <w:jc w:val="both"/>
        <w:rPr>
          <w:rFonts w:ascii="Source Sans Pro" w:eastAsia="Times New Roman" w:hAnsi="Source Sans Pro" w:cs="Times New Roman"/>
          <w:i/>
          <w:sz w:val="20"/>
          <w:szCs w:val="18"/>
          <w:lang w:eastAsia="es-ES_tradnl"/>
        </w:rPr>
      </w:pPr>
    </w:p>
    <w:p w14:paraId="5E172AC7" w14:textId="0F675627" w:rsidR="006C7F2C" w:rsidRDefault="006C7F2C" w:rsidP="006C7F2C">
      <w:pPr>
        <w:shd w:val="clear" w:color="auto" w:fill="FFFFFF"/>
        <w:jc w:val="both"/>
        <w:rPr>
          <w:rFonts w:ascii="Source Sans Pro" w:eastAsia="Times New Roman" w:hAnsi="Source Sans Pro" w:cs="Times New Roman"/>
          <w:i/>
          <w:sz w:val="20"/>
          <w:szCs w:val="18"/>
          <w:lang w:eastAsia="es-ES_tradnl"/>
        </w:rPr>
      </w:pPr>
      <w:r w:rsidRPr="00E74D00">
        <w:rPr>
          <w:rFonts w:ascii="Source Sans Pro" w:eastAsia="Times New Roman" w:hAnsi="Source Sans Pro" w:cs="Times New Roman"/>
          <w:i/>
          <w:sz w:val="20"/>
          <w:szCs w:val="18"/>
          <w:lang w:eastAsia="es-ES_tradnl"/>
        </w:rPr>
        <w:t>Antes de su cumplimentación lea atentamente las instrucciones del Anexo I</w:t>
      </w:r>
    </w:p>
    <w:p w14:paraId="3AD28D95" w14:textId="77777777" w:rsidR="00EA250D" w:rsidRPr="00E74D00" w:rsidRDefault="00EA250D" w:rsidP="006C7F2C">
      <w:pPr>
        <w:shd w:val="clear" w:color="auto" w:fill="FFFFFF"/>
        <w:jc w:val="both"/>
        <w:rPr>
          <w:rFonts w:ascii="Source Sans Pro" w:eastAsia="Times New Roman" w:hAnsi="Source Sans Pro" w:cs="Times New Roman"/>
          <w:i/>
          <w:sz w:val="20"/>
          <w:szCs w:val="18"/>
          <w:lang w:eastAsia="es-ES_tradnl"/>
        </w:rPr>
      </w:pPr>
    </w:p>
    <w:tbl>
      <w:tblPr>
        <w:tblW w:w="9854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7"/>
        <w:gridCol w:w="4381"/>
        <w:gridCol w:w="1157"/>
        <w:gridCol w:w="1026"/>
        <w:gridCol w:w="2483"/>
      </w:tblGrid>
      <w:tr w:rsidR="006C7A1A" w:rsidRPr="00255732" w14:paraId="0A420198" w14:textId="77777777" w:rsidTr="00282866">
        <w:trPr>
          <w:trHeight w:val="345"/>
        </w:trPr>
        <w:tc>
          <w:tcPr>
            <w:tcW w:w="9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609FE900" w14:textId="77777777" w:rsidR="006C7A1A" w:rsidRPr="00255732" w:rsidRDefault="006C7A1A" w:rsidP="006C7A1A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65572F">
              <w:rPr>
                <w:rFonts w:ascii="Source Sans Pro" w:eastAsia="Times New Roman" w:hAnsi="Source Sans Pro" w:cs="Calibri"/>
                <w:b/>
                <w:bCs/>
                <w:color w:val="000000"/>
                <w:sz w:val="24"/>
                <w:szCs w:val="20"/>
                <w:lang w:eastAsia="es-ES"/>
              </w:rPr>
              <w:t>CRITERIOS DE SELECCIÓN</w:t>
            </w:r>
            <w:r w:rsidRPr="0065572F">
              <w:rPr>
                <w:rFonts w:ascii="Source Sans Pro" w:eastAsia="Times New Roman" w:hAnsi="Source Sans Pro" w:cs="Calibri"/>
                <w:b/>
                <w:bCs/>
                <w:color w:val="000000"/>
                <w:sz w:val="24"/>
                <w:szCs w:val="21"/>
                <w:lang w:eastAsia="es-ES"/>
              </w:rPr>
              <w:t> 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4"/>
                <w:szCs w:val="21"/>
                <w:lang w:eastAsia="es-ES"/>
              </w:rPr>
              <w:t>LÍNEA 3. PROYECTOS NO PRODUCTIVOS</w:t>
            </w:r>
          </w:p>
          <w:p w14:paraId="6A3EE772" w14:textId="71BAA054" w:rsidR="006C7A1A" w:rsidRPr="00255732" w:rsidRDefault="006C7A1A" w:rsidP="006C7A1A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1"/>
                <w:szCs w:val="21"/>
                <w:lang w:eastAsia="es-ES"/>
              </w:rPr>
            </w:pPr>
          </w:p>
        </w:tc>
      </w:tr>
      <w:tr w:rsidR="00893312" w:rsidRPr="00255732" w14:paraId="46E939AF" w14:textId="77777777" w:rsidTr="008B3A95">
        <w:trPr>
          <w:trHeight w:val="510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2143DD64" w14:textId="77777777" w:rsidR="00255732" w:rsidRPr="00255732" w:rsidRDefault="00255732" w:rsidP="00255732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255732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Código</w:t>
            </w:r>
          </w:p>
        </w:tc>
        <w:tc>
          <w:tcPr>
            <w:tcW w:w="4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43910F82" w14:textId="77777777" w:rsidR="00255732" w:rsidRPr="00255732" w:rsidRDefault="008053F1" w:rsidP="00255732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C</w:t>
            </w:r>
            <w:r w:rsidR="00255732" w:rsidRPr="00255732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 xml:space="preserve">riterios y subcriterios de selección 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2F0CC153" w14:textId="77777777" w:rsidR="00255732" w:rsidRPr="00255732" w:rsidRDefault="00255732" w:rsidP="00255732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proofErr w:type="gramStart"/>
            <w:r w:rsidRPr="00255732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Puntuación  asignada</w:t>
            </w:r>
            <w:proofErr w:type="gramEnd"/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1761517D" w14:textId="2617A09C" w:rsidR="00255732" w:rsidRPr="00255732" w:rsidRDefault="008B3A95" w:rsidP="00255732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B3A95">
              <w:rPr>
                <w:rFonts w:ascii="Source Sans Pro" w:eastAsia="Times New Roman" w:hAnsi="Source Sans Pro" w:cs="Calibri"/>
                <w:b/>
                <w:bCs/>
                <w:sz w:val="20"/>
                <w:szCs w:val="20"/>
                <w:lang w:eastAsia="es-ES"/>
              </w:rPr>
              <w:t>Autobare-mación</w:t>
            </w:r>
            <w:proofErr w:type="spellEnd"/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0B7FF511" w14:textId="77777777" w:rsidR="00255732" w:rsidRPr="00255732" w:rsidRDefault="00887D20" w:rsidP="00255732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1"/>
                <w:szCs w:val="21"/>
                <w:lang w:eastAsia="es-ES"/>
              </w:rPr>
            </w:pPr>
            <w:r w:rsidRPr="00887D20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1"/>
                <w:lang w:eastAsia="es-ES"/>
              </w:rPr>
              <w:t>J</w:t>
            </w:r>
            <w:r w:rsidR="00255732" w:rsidRPr="00887D20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1"/>
                <w:lang w:eastAsia="es-ES"/>
              </w:rPr>
              <w:t>ustificación</w:t>
            </w:r>
            <w:r w:rsidRPr="00887D20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1"/>
                <w:lang w:eastAsia="es-ES"/>
              </w:rPr>
              <w:t xml:space="preserve"> y documentación acreditativa</w:t>
            </w:r>
          </w:p>
        </w:tc>
      </w:tr>
      <w:tr w:rsidR="00E47451" w:rsidRPr="005535EE" w14:paraId="115B3A31" w14:textId="77777777" w:rsidTr="008B3A95">
        <w:trPr>
          <w:trHeight w:val="43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7C56C45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AT.1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7B8232A" w14:textId="0593F8FF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Ámbito y/o localización de la operación</w:t>
            </w:r>
            <w:r w:rsidR="00C30105"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E29D40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05B70ABA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A23254F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01EF01F3" w14:textId="77777777" w:rsidTr="008B3A95">
        <w:trPr>
          <w:trHeight w:val="585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D4324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AT.1.1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98DA41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Ejecución en todo el territorio de aplicación de la EDLL</w:t>
            </w:r>
            <w:r w:rsidR="00C30105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C30105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F9C628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133BE8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029C4" w14:textId="2F780A3E" w:rsidR="00F67BEA" w:rsidRPr="00F67BEA" w:rsidRDefault="00F67BEA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2D6B9BA6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2A6E2A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AT.1.2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D12583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Ejecución entre el 51% y el 100% de los municipios de aplicación de la EDLL</w:t>
            </w:r>
            <w:r w:rsidR="00C30105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C30105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9904C8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6593F9B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E9D3B5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61728CD7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143F016E" w14:textId="218F24D6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AT.3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0268F6F" w14:textId="18C3FEAB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Población del núcleo donde se ejecutará la operación</w:t>
            </w:r>
            <w:r w:rsidR="0011290B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7259712F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6C580C6F" w14:textId="77777777" w:rsidR="00E47451" w:rsidRPr="00FE5A08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08E201FA" w14:textId="77777777" w:rsidR="00E47451" w:rsidRPr="00F67BEA" w:rsidRDefault="00E47451" w:rsidP="00F67BEA">
            <w:pPr>
              <w:spacing w:after="0" w:line="240" w:lineRule="auto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</w:p>
        </w:tc>
      </w:tr>
      <w:tr w:rsidR="00E47451" w:rsidRPr="005535EE" w14:paraId="6ADC8687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91F6B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AT.3.1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B27F75" w14:textId="74419444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El núcleo de población cuenta con un número de habitantes censados menor a la cifra resultante de la mediana de población de los municipios de la ZRL donde se encuadra, </w:t>
            </w:r>
            <w:r w:rsidRPr="006C7F2C">
              <w:rPr>
                <w:rFonts w:ascii="Source Sans Pro" w:hAnsi="Source Sans Pro" w:cs="Calibri"/>
                <w:color w:val="000000"/>
                <w:sz w:val="20"/>
                <w:szCs w:val="20"/>
              </w:rPr>
              <w:t>según datos del INE</w:t>
            </w:r>
            <w:r w:rsidR="00C30105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6C7F2C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(año últimos datos publicados) </w:t>
            </w:r>
            <w:r w:rsidR="00C30105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D06F18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D42B00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8D5BC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21EBE2C1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921E533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CO.1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1462AE9F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Resolución de las necesidades priorizadas detectadas en EDLL (*)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8D1BC1E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112A80C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269AF669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32AE4889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66B9F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CO.1.1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F906E2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La operación atiende a 1 necesidad priorizada detectada en EDLL</w:t>
            </w:r>
            <w:r w:rsidR="00C30105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C30105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9D0F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A22446E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832B6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40AE0E3D" w14:textId="77777777" w:rsidTr="008B3A95">
        <w:trPr>
          <w:trHeight w:val="30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1702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CO.1.2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7A351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La operación atiende a 2 necesidades priorizadas detectadas en EDLL</w:t>
            </w:r>
            <w:r w:rsidR="00C30105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C30105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12189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046B5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56199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266CD4CA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03F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CO.1.3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5F158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La operación atiende a 3 </w:t>
            </w:r>
            <w:proofErr w:type="spellStart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ó</w:t>
            </w:r>
            <w:proofErr w:type="spellEnd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más necesidades priorizadas detectadas en EDLL</w:t>
            </w:r>
            <w:r w:rsidR="00C30105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C30105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8BC45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FB9449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7479AF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1787D02E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382C1549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FE.3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0E396B70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 xml:space="preserve">Encuadramiento de la operación en alguna división de la Nomenclatura Estadística de Actividades Económicas (NACE v.2), siempre que sean subvencionables por LEADER 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4BDB59F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39172E0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494C8499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5CEC0093" w14:textId="77777777" w:rsidTr="008B3A95">
        <w:trPr>
          <w:trHeight w:val="378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4A2C15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lastRenderedPageBreak/>
              <w:t>FE 3.1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A0462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Agricultura, ganadería, silvicultura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D70CE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15CF14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62D12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77D93C99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DEFD1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A12916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Industria extractiva o manufacturera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B20BE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77E9D3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31994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7A091CB4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F6A0C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8210F7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Suministro de energía eléctrica, gas, vapor y aire acondicionado; suministro de agua, actividades de saneamiento, gestión de residuos y descontaminación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D18915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884AAB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952DC1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1832C971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9F0C3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3.4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A395BB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Construcción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B41048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EE182D4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64F5B5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6380EBF7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66BFBA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3.5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D62DF1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Comercio al por mayor y al por menor; Reparación de vehículos de motor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AD5BA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7A10A9A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208AFE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628FC4E3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E95DB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3.6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C058D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Transporte y almacenamiento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2DB92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725F41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1158FE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470BF0D7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8136A5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3.7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1A2D49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Hostelería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481F1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CDD797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9A858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1359B181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233CC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3.8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DF5B82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Información y comunicaciones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C6736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46F75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8B76CF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203156A4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FB4E38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3.9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F4A891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Actividades inmobiliarias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F37DA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27FAE9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17990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3DEF0D43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D5967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3.10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F91DC1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Actividades profesionales, científicas y técnicas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F7517F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FE73EB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B1BEBD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508EA170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DC8A73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3.11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B82B2E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Actividades administrativas y servicios auxiliares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5D4F8A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C13415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F7C008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3E815D9F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D417D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3.12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A23D0A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Administración Pública y Defensa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0C5E2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840C5A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DAB5E9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581CC577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F17C8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3.13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42F067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Educación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0D8373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78990F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4BCD4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5212C473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D045C3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3.14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113A61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Actividades sanitarias y de servicios sociales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F994B3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CA5B7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22AB4F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1AFC55DD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0745F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3.15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132A68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Actividades artísticas, recreativas o de entretenimiento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4EBB49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73C1C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DCC19B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1CDB6083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76D11B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FE 3.16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40E023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Otros servicios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E364B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9AF388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D6D6B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18E78507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71255BC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 RD.2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056FE677" w14:textId="320DAA28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 xml:space="preserve">Evolución de los índices de población </w:t>
            </w:r>
            <w:r w:rsidR="0011290B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30E91C8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79F9255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661A4575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2BFDF04B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E72A2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RD.2.1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47B32A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Municipios con pérdida de más del 15% de población censada en el último marco 2014-2022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12C2C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F86CA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C0B64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437E815C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F8357A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RD.2.2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28670F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Municipios con pérdida de más del 10% de población censada en el último marco 2014-2022 </w:t>
            </w:r>
            <w:r w:rsidR="00BB0E03"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0666D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A42F6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BA7DF2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BB0E03" w:rsidRPr="005535EE" w14:paraId="4119F5F9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357518" w14:textId="77777777" w:rsidR="00BB0E03" w:rsidRPr="00BB0E03" w:rsidRDefault="00BB0E03" w:rsidP="00BB0E03">
            <w:pPr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BB0E03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RD.2.3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DA0F49" w14:textId="77777777" w:rsidR="00BB0E03" w:rsidRPr="00BB0E03" w:rsidRDefault="00BB0E03" w:rsidP="00BB0E03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BB0E03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Municipios con pérdida de más del 5% de población censada en el último marco 2014-2022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8916C6" w14:textId="77777777" w:rsidR="00BB0E03" w:rsidRPr="00BB0E03" w:rsidRDefault="00BB0E03" w:rsidP="00BB0E03">
            <w:pPr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BB0E03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63B66B3" w14:textId="77777777" w:rsidR="00BB0E03" w:rsidRPr="00313351" w:rsidRDefault="00BB0E03" w:rsidP="00BB0E03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FDFA06A" w14:textId="77777777" w:rsidR="00BB0E03" w:rsidRPr="00F67BEA" w:rsidRDefault="00BB0E03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28E5BBD7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1BFE27DA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 CC.1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004B9A3C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Mejora de eficiencia energética y reducción consumo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6F68A093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1BE50AC3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3CDA9728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04828DFB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63E693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CC.1.1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91431B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Adquisición de maquinaria, aparatos o equipos eficientes energéticamente (como mínimo calificación C nueva etiqueta energética o informe </w:t>
            </w:r>
            <w:proofErr w:type="gramStart"/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 xml:space="preserve">técnico)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</w:t>
            </w:r>
            <w:proofErr w:type="gramEnd"/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C85B5E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6608F4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725061" w14:textId="7E338F3B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6D8DFCA5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8D8983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lastRenderedPageBreak/>
              <w:t>CC.1.2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E12A54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Sustitución de maquinaria o equipos por otros más eficientes energéticamente.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2193C9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2F537E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A301EF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0387229C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22497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CC.1.3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68457F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Construcción, reforma o/o adaptación bienes inmuebles cuyos proyectos incorporen medidas de eficiencia energética (obtención calificación energética C/D) y al menos el 10 % del presupuesto total esté destinado a tal fin, siempre que se sean adicionales o superiores a las medidas obligatorias impuestas por la normativa vigente. (</w:t>
            </w:r>
            <w:r w:rsidRPr="00313351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u w:val="single"/>
                <w:lang w:eastAsia="es-ES"/>
              </w:rPr>
              <w:t>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F040F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  <w:r w:rsidRPr="00313351"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8B951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E3141B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12C8BB25" w14:textId="77777777" w:rsidTr="008B3A95">
        <w:trPr>
          <w:trHeight w:val="480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7247632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CC.2</w:t>
            </w:r>
          </w:p>
        </w:tc>
        <w:tc>
          <w:tcPr>
            <w:tcW w:w="4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37B2EC7D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Utilización, fomento o instalación de fuentes renovables de energía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662748DB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0C22E469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31A1445F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65258BAE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C02A9F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CC.2.1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2FE7BC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Adquisición y puesta en marcha de equipos con captadores solares, placas fotovoltaicas, termosifones, aerogeneradores, calderas de biomasa, acumuladores de calor, equipos de aerotermia, biocombustibles, hidrógeno azul o Gas natural licuado o similares</w:t>
            </w:r>
            <w:r w:rsidR="00D07832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D07832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D9E63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60F044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EE5452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321C3D5B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6C6C6D65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CC.3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16ADBE12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Reutilización, reciclado o reducción de residuos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2616E1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0ECA238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7BC0E4F3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6642BE17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6AA84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CC.3.1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C73617" w14:textId="44FCF0BD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Implantación de sistemas o procesos que supongan reutilización, reciclado o reducción de</w:t>
            </w:r>
            <w:r w:rsidR="00BC1E4D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residuos</w:t>
            </w:r>
            <w:r w:rsidR="00D07832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 </w:t>
            </w:r>
            <w:r w:rsidR="00D07832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</w:t>
            </w:r>
            <w:proofErr w:type="gramEnd"/>
            <w:r w:rsidR="00D07832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72D8F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FA3B1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B97176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7A7CD00F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9836CDF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CC.6.1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31F46BCC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Contribución al desarrollo sostenible, minimización de impacto ambiental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08D8413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6B4A6EC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218806E2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48A4CE6B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46C5F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CC.6.1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263C2C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Mecanismos y medidas que fomenten y promuevan el control de la contaminación lumínica (sistemas apagado automático, encendido por sensores de movimiento, farolas sin proyección vertical, </w:t>
            </w:r>
            <w:proofErr w:type="spellStart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etc</w:t>
            </w:r>
            <w:proofErr w:type="spellEnd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) en sustitución de equipos o sistemas ya instalados que no incluyen esas medidas</w:t>
            </w:r>
            <w:r w:rsidR="00D07832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D07832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DF45D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872B7C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9C20D7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155093DA" w14:textId="77777777" w:rsidTr="008B3A95">
        <w:trPr>
          <w:trHeight w:val="480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758FB17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CC.7</w:t>
            </w:r>
          </w:p>
        </w:tc>
        <w:tc>
          <w:tcPr>
            <w:tcW w:w="4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4971C56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Movilidad sostenible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426D274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7064835B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5B102461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0DF32483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44DA4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CC.7.1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76A598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Adquisición de vehículos de transporte colectivo impulsados por energías verdes</w:t>
            </w:r>
            <w:r w:rsidR="00D07832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D07832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BB7CDB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B19FB9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493E98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7E578375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CC8085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CC.7.2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6B3A5F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Iniciativas para la instalación de puntos de recarga de vehículos eléctricos</w:t>
            </w:r>
            <w:r w:rsidR="00D07832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D07832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AB100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91A06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C33F13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2087E121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5B0B3F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CC.7.3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B77E3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Acciones municipales de peatonalización de calles, ejecución de nuevos carriles-bici, bicicleteros, creación de bolsas de aparcamiento disuasorio, estímulo al uso de vehículos VAO, u otras medidas que estén incluidas en un plan de movilidad sostenible.</w:t>
            </w:r>
            <w:r w:rsidR="00D07832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D07832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C2E6A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176E6E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F46308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62EECE89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17D483CF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CC.8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4ED1675A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Actuaciones en el entorno urbano, agrario o en el patrimonio medioambiental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276C8A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31FC8A28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404CF20E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3F845DF0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765A99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CC.8.1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7E90F3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Intervenciones en emplazamientos significativos que supongan la regeneración del entorno ambiental degradado (miradores naturales, yacimientos arqueológicos, pozos, molinos, acequias, lavaderos o fielatos...)</w:t>
            </w:r>
            <w:r w:rsidR="00D07832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D07832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8B8D6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BB6035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66C445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07BB948B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1495FB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lastRenderedPageBreak/>
              <w:t>CC.8.7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CA9733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Actuaciones de creación o mejora de senderos, vías verdes, miradores naturales, parques periurbanos o aulas de naturaleza.</w:t>
            </w:r>
            <w:r w:rsidR="00D07832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D07832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175146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95CACA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91717D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3064843B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423E3A9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IG.2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685A7F21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Implicación de la entidad promotora con la igualdad de género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72CC11BE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19D1906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noWrap/>
            <w:vAlign w:val="center"/>
          </w:tcPr>
          <w:p w14:paraId="179E5661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2DB607BC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319FBB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IG 2.1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C989AC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La entidad cuenta con un distintivo oficial de Igualdad</w:t>
            </w:r>
            <w:r w:rsidR="001F53FF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1F53FF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B362EE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E6F6F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9D258A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793786FD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5380A7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IG 2.2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B59D7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La entidad solicitante cuenta con un Plan de Igualdad cuando no está obligada por ley</w:t>
            </w:r>
            <w:r w:rsidR="001F53FF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1F53FF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325868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767CAD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99CC17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329CB1CB" w14:textId="77777777" w:rsidTr="008B3A95">
        <w:trPr>
          <w:trHeight w:val="558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4282D5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IG 2.3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A20703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La entidad cuenta con medidas de igualdad de especial relevancia en el ámbito laboral</w:t>
            </w:r>
            <w:r w:rsidR="001F53FF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1F53FF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F3CB9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D54C79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E38CC9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6E734971" w14:textId="77777777" w:rsidTr="008B3A95">
        <w:trPr>
          <w:trHeight w:val="480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405D8A1E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IG.7</w:t>
            </w:r>
          </w:p>
        </w:tc>
        <w:tc>
          <w:tcPr>
            <w:tcW w:w="4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F8884C7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Visibilización</w:t>
            </w:r>
            <w:proofErr w:type="spellEnd"/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 xml:space="preserve"> y ampliación del conocimiento sobre la situación /posición y la contribución de las mujeres al desarrollo rural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135AA501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1778E19F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13744477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1837A02F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D5677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IG.7.1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EE2967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Realización de encuestas, estudios, jornadas, seminarios o </w:t>
            </w:r>
            <w:proofErr w:type="spellStart"/>
            <w:r w:rsidRPr="00313351">
              <w:rPr>
                <w:rFonts w:ascii="Source Sans Pro" w:hAnsi="Source Sans Pro" w:cs="Calibri"/>
                <w:i/>
                <w:iCs/>
                <w:color w:val="000000"/>
                <w:sz w:val="20"/>
                <w:szCs w:val="20"/>
              </w:rPr>
              <w:t>webinar</w:t>
            </w:r>
            <w:proofErr w:type="spellEnd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para detectar las necesidades y demandas de las mujeres rurales.</w:t>
            </w:r>
            <w:r w:rsidR="001F53FF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1F53FF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B7159B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C4B632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E82AB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E47451" w:rsidRPr="005535EE" w14:paraId="64E3527E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08D82F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IG.7.2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5A43E3" w14:textId="77777777" w:rsidR="00E47451" w:rsidRPr="00313351" w:rsidRDefault="00E47451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Actuaciones encaminadas a mostrar la aportación de las mujeres al desarrollo rural, con </w:t>
            </w:r>
            <w:proofErr w:type="spellStart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visibilización</w:t>
            </w:r>
            <w:proofErr w:type="spellEnd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mediante la asignación de nombre de mujeres a calles, instalaciones, premios o rutas.</w:t>
            </w:r>
            <w:r w:rsidR="001F53FF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1F53FF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EB39E0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181B1F" w14:textId="77777777" w:rsidR="00E47451" w:rsidRPr="00313351" w:rsidRDefault="00E47451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53872" w14:textId="77777777" w:rsidR="00E47451" w:rsidRPr="00F67BEA" w:rsidRDefault="00E47451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78124171" w14:textId="77777777" w:rsidTr="008B3A95">
        <w:trPr>
          <w:trHeight w:val="480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7FE09DE3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IG.8</w:t>
            </w:r>
          </w:p>
        </w:tc>
        <w:tc>
          <w:tcPr>
            <w:tcW w:w="4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6715FFCE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Fomento del ocio y tiempo libre con enfoque de género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20362DE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66F4C11A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6A0F635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6BB9A55B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65855B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IG.8.1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B9F743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Puesta en marcha de infraestructuras y espacios para el uso por las mujeres.</w:t>
            </w:r>
            <w:r w:rsidR="001F53FF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1F53FF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4F7AEB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2B37FA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F4AE9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270E9F69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0996A8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IG.8.2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E59BF3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Puesta en marcha de actividades claramente demandadas por mujeres en la </w:t>
            </w:r>
            <w:proofErr w:type="gramStart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EDL.(</w:t>
            </w:r>
            <w:proofErr w:type="gramEnd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*)</w:t>
            </w:r>
            <w:r w:rsidR="001F53FF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1F53FF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9C88DA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3AE949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48A68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2861DD66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063AA2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IG.8.3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046199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Realización de actividades socioculturales que fomenten la creatividad de las mujeres.</w:t>
            </w:r>
            <w:r w:rsidR="001F53FF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1F53FF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20F117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CDD647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209E2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3543F4A5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7751AB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IG.8.4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84EF20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Diseño de actividades deportiva</w:t>
            </w:r>
            <w:r w:rsidR="005D5D18">
              <w:rPr>
                <w:rFonts w:ascii="Source Sans Pro" w:hAnsi="Source Sans Pro" w:cs="Calibri"/>
                <w:color w:val="000000"/>
                <w:sz w:val="20"/>
                <w:szCs w:val="20"/>
              </w:rPr>
              <w:t>s</w:t>
            </w: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con enfoque de género</w:t>
            </w:r>
            <w:r w:rsidR="001F53FF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1F53FF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D68EF2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36982E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8F461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7CAB5333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0B0D3BC1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JR.3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15BA1E7A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Acciones positivas en favor de la juventud rural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02FED1D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69A82D40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73DCE788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42016B59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3C309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JR.3.5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7E25AF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Fomento del ocio y tiempo libre para la juventud </w:t>
            </w:r>
            <w:proofErr w:type="gramStart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rural</w:t>
            </w:r>
            <w:r w:rsidR="00313351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 </w:t>
            </w:r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</w:t>
            </w:r>
            <w:proofErr w:type="gramEnd"/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787641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5D60A0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098C4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3E60D674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800E7F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JR.3.6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8FDD3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Fomento del asociacionismo, la participación social y dinamización de la población juvenil, así como mejora de su situación y calidad de vida</w:t>
            </w:r>
            <w:r w:rsidR="00313351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(excluyente)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EE3967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1D15A2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3D360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050819DB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40FEC0C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IN.1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11DF3BEA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Carácter innovador de la operación para la que se solicita la ayuda</w:t>
            </w:r>
            <w:r w:rsidR="0011290B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11290B"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(*)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3C0A3249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6E37EFC9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72F6E6FB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02BD53AE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D4A4FA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IN.1.2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C9CA0F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La operación aborda alguna de las temáticas consideradas innovadoras en la Estrategia de Desarrollo Local Leader</w:t>
            </w:r>
            <w:r w:rsidR="0011290B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(*</w:t>
            </w:r>
            <w:proofErr w:type="gramStart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)</w:t>
            </w:r>
            <w:r w:rsidR="00313351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 </w:t>
            </w:r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</w:t>
            </w:r>
            <w:proofErr w:type="gramEnd"/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5986FB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9C0361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A82EA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21264039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3FF9AD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lastRenderedPageBreak/>
              <w:t>IN.1.3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5A35EC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La operación integra alguno de los aspectos considerados innovadores en la Estrategia de Desarrollo Local Leader</w:t>
            </w:r>
            <w:r w:rsidR="0011290B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(</w:t>
            </w:r>
            <w:proofErr w:type="gramStart"/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*)</w:t>
            </w:r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</w:t>
            </w:r>
            <w:proofErr w:type="gramEnd"/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D36192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52F8C8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EC2DB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045E4927" w14:textId="77777777" w:rsidTr="008B3A95">
        <w:trPr>
          <w:trHeight w:val="480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537A9D80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PT.1</w:t>
            </w:r>
          </w:p>
        </w:tc>
        <w:tc>
          <w:tcPr>
            <w:tcW w:w="4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1F92CB1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Contribución de la operación a la puesta en valor del patrimonio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6F343912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417E5F46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2819E476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2E3E3D9C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291F2E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PT.1.1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9E0286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La operación supone la puesta en valor de una infraestructura, equipamiento y/o elemento de los patrimonios natural, monumental, arquitectónico o artístico para su posterior uso, mediante intervenciones físicas, o por actuaciones de formación, difusión o sensibilización de los mismos</w:t>
            </w:r>
            <w:r w:rsidR="00313351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D3AE37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CF3E29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907DFD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213E49C0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CE5653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PT.1.2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D28107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La operación tiene como finalidad la promoción, difusión y conservación de oficios, labores o especialidades gastronómicas tradicionales del territorio contempladas en la EDL (*)</w:t>
            </w:r>
            <w:r w:rsidR="00313351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AC98FA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756179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2930B5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47419630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A014DA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PT.1.3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4CE1B0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Operaciones que contemplen cualquier otra acción sobre el patrimonio rural identificada en la EDL como de posible interés (*)</w:t>
            </w:r>
            <w:r w:rsidR="00313351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7AE564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BF1FF9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A43A3" w14:textId="77777777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3B6A0765" w14:textId="77777777" w:rsidTr="008B3A95">
        <w:trPr>
          <w:trHeight w:val="480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3A2B7E56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PS.1</w:t>
            </w:r>
          </w:p>
        </w:tc>
        <w:tc>
          <w:tcPr>
            <w:tcW w:w="4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319A8D59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Tipología de la cooperación de la persona física o jurídica promotora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112D5C96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1445A463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4EC01ECA" w14:textId="77777777" w:rsidR="00C30105" w:rsidRPr="00313351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37FB3FB3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AA89A0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PS.1.3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6EBA75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Integración en asociaciones, estructuras o entidades entre cuyos objetivos esté la promoción del desarrollo rural, e impulsar el desarrollo endógeno en la ZRL.</w:t>
            </w:r>
            <w:r w:rsidR="00313351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(acumulable)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F3F3BF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DAA6AD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90ED7" w14:textId="21097AEF" w:rsidR="00C30105" w:rsidRPr="00F67BEA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353A7FD8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3CC77797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SP.2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4B43B339" w14:textId="77777777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Contribución de la operación a la mejora de la calidad de vida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7F3F639A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DBB6"/>
            <w:vAlign w:val="center"/>
          </w:tcPr>
          <w:p w14:paraId="3DDCF93D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B6"/>
            <w:vAlign w:val="center"/>
          </w:tcPr>
          <w:p w14:paraId="61528162" w14:textId="77777777" w:rsidR="00C30105" w:rsidRPr="00313351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</w:tr>
      <w:tr w:rsidR="00C30105" w:rsidRPr="005535EE" w14:paraId="12F24DB8" w14:textId="77777777" w:rsidTr="008B3A95">
        <w:trPr>
          <w:trHeight w:val="480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4742E2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SP.2.1</w:t>
            </w:r>
          </w:p>
        </w:tc>
        <w:tc>
          <w:tcPr>
            <w:tcW w:w="4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DDA187" w14:textId="1BAF961B" w:rsidR="00C30105" w:rsidRPr="00313351" w:rsidRDefault="00C30105" w:rsidP="00C30105">
            <w:pPr>
              <w:spacing w:after="0" w:line="240" w:lineRule="auto"/>
              <w:jc w:val="both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Operaciones para la modernización de municipios, la dotación y mejora de servicios, infraestructuras y equipamientos básicos demandados por la población</w:t>
            </w:r>
            <w:r w:rsidR="00313351"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</w:t>
            </w:r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(</w:t>
            </w:r>
            <w:r w:rsidR="00790A57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acumulable</w:t>
            </w:r>
            <w:r w:rsidR="00313351" w:rsidRPr="00313351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8AB88C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313351">
              <w:rPr>
                <w:rFonts w:ascii="Source Sans Pro" w:hAnsi="Source Sans Pro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D69A0A" w14:textId="77777777" w:rsidR="00C30105" w:rsidRPr="00313351" w:rsidRDefault="00C30105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060E7" w14:textId="77777777" w:rsidR="00C30105" w:rsidRPr="00313351" w:rsidRDefault="00C30105" w:rsidP="00F67BEA">
            <w:pPr>
              <w:spacing w:after="0" w:line="240" w:lineRule="auto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</w:tr>
      <w:tr w:rsidR="00893312" w:rsidRPr="005535EE" w14:paraId="50C51008" w14:textId="77777777" w:rsidTr="008B3A95">
        <w:trPr>
          <w:trHeight w:val="480"/>
        </w:trPr>
        <w:tc>
          <w:tcPr>
            <w:tcW w:w="5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749C507A" w14:textId="77777777" w:rsidR="00255732" w:rsidRPr="005535EE" w:rsidRDefault="00255732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535EE">
              <w:rPr>
                <w:rFonts w:ascii="Source Sans Pro" w:eastAsia="Times New Roman" w:hAnsi="Source Sans Pro" w:cs="Calibri"/>
                <w:b/>
                <w:bCs/>
                <w:color w:val="000000"/>
                <w:sz w:val="20"/>
                <w:szCs w:val="20"/>
                <w:lang w:eastAsia="es-ES"/>
              </w:rPr>
              <w:t>PUNTUACIÓN TOTAL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D7"/>
            <w:vAlign w:val="center"/>
            <w:hideMark/>
          </w:tcPr>
          <w:p w14:paraId="2BC840D9" w14:textId="77777777" w:rsidR="00255732" w:rsidRPr="00C30105" w:rsidRDefault="00255732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lang w:eastAsia="es-ES"/>
              </w:rPr>
            </w:pPr>
            <w:r w:rsidRPr="00C30105">
              <w:rPr>
                <w:rFonts w:ascii="Source Sans Pro" w:eastAsia="Times New Roman" w:hAnsi="Source Sans Pro" w:cs="Calibri"/>
                <w:b/>
                <w:bCs/>
                <w:color w:val="000000"/>
                <w:lang w:eastAsia="es-ES"/>
              </w:rPr>
              <w:t>100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D7"/>
            <w:vAlign w:val="center"/>
          </w:tcPr>
          <w:p w14:paraId="3C6C874B" w14:textId="77777777" w:rsidR="00255732" w:rsidRPr="00C30105" w:rsidRDefault="00255732" w:rsidP="00C30105">
            <w:pPr>
              <w:spacing w:after="0" w:line="240" w:lineRule="auto"/>
              <w:jc w:val="center"/>
              <w:rPr>
                <w:rFonts w:ascii="Source Sans Pro" w:eastAsia="Times New Roman" w:hAnsi="Source Sans Pro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2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A8F2682" w14:textId="77777777" w:rsidR="00255732" w:rsidRPr="005535EE" w:rsidRDefault="00255732" w:rsidP="00C30105">
            <w:pPr>
              <w:spacing w:after="0" w:line="240" w:lineRule="auto"/>
              <w:rPr>
                <w:rFonts w:ascii="Source Sans Pro" w:eastAsia="Times New Roman" w:hAnsi="Source Sans Pro" w:cs="Calibri"/>
                <w:color w:val="000000"/>
                <w:sz w:val="20"/>
                <w:szCs w:val="20"/>
                <w:lang w:eastAsia="es-ES"/>
              </w:rPr>
            </w:pPr>
          </w:p>
        </w:tc>
      </w:tr>
    </w:tbl>
    <w:p w14:paraId="3304F5B3" w14:textId="77777777" w:rsidR="00091466" w:rsidRDefault="00091466" w:rsidP="006D2011">
      <w:pPr>
        <w:pStyle w:val="Textosinformato"/>
        <w:jc w:val="both"/>
        <w:rPr>
          <w:rFonts w:asciiTheme="minorHAnsi" w:hAnsiTheme="minorHAnsi" w:cstheme="minorHAnsi"/>
          <w:sz w:val="22"/>
          <w:szCs w:val="24"/>
        </w:rPr>
      </w:pPr>
    </w:p>
    <w:p w14:paraId="0D1AB318" w14:textId="636507CF" w:rsidR="00A04AEF" w:rsidRPr="00D4322B" w:rsidRDefault="00A04AEF" w:rsidP="00A04AEF">
      <w:pPr>
        <w:tabs>
          <w:tab w:val="left" w:pos="6165"/>
        </w:tabs>
        <w:jc w:val="both"/>
        <w:rPr>
          <w:sz w:val="20"/>
          <w:szCs w:val="20"/>
          <w:u w:val="single"/>
        </w:rPr>
      </w:pPr>
      <w:r w:rsidRPr="00D4322B">
        <w:rPr>
          <w:rFonts w:ascii="SourceSansPro" w:hAnsi="SourceSansPro" w:cs="SourceSansPro"/>
          <w:b/>
          <w:bCs/>
          <w:sz w:val="20"/>
          <w:szCs w:val="20"/>
        </w:rPr>
        <w:t>NOTA:</w:t>
      </w:r>
      <w:r w:rsidRPr="00D4322B">
        <w:rPr>
          <w:rFonts w:ascii="SourceSansPro" w:hAnsi="SourceSansPro" w:cs="SourceSansPro"/>
          <w:sz w:val="20"/>
          <w:szCs w:val="20"/>
        </w:rPr>
        <w:t xml:space="preserve"> Un </w:t>
      </w:r>
      <w:r w:rsidRPr="00D4322B">
        <w:rPr>
          <w:rFonts w:ascii="SourceSansPro,Bold" w:hAnsi="SourceSansPro,Bold" w:cs="SourceSansPro,Bold"/>
          <w:b/>
          <w:bCs/>
          <w:sz w:val="20"/>
          <w:szCs w:val="20"/>
        </w:rPr>
        <w:t xml:space="preserve">proyecto es subvencionable si </w:t>
      </w:r>
      <w:r w:rsidR="006C7F2C">
        <w:rPr>
          <w:rFonts w:ascii="SourceSansPro,Bold" w:hAnsi="SourceSansPro,Bold" w:cs="SourceSansPro,Bold"/>
          <w:b/>
          <w:bCs/>
          <w:sz w:val="20"/>
          <w:szCs w:val="20"/>
        </w:rPr>
        <w:t xml:space="preserve">la </w:t>
      </w:r>
      <w:r w:rsidRPr="00D4322B">
        <w:rPr>
          <w:rFonts w:ascii="SourceSansPro,Bold" w:hAnsi="SourceSansPro,Bold" w:cs="SourceSansPro,Bold"/>
          <w:b/>
          <w:bCs/>
          <w:sz w:val="20"/>
          <w:szCs w:val="20"/>
        </w:rPr>
        <w:t xml:space="preserve">puntuación obtenida es </w:t>
      </w:r>
      <w:r w:rsidRPr="00D4322B">
        <w:rPr>
          <w:rFonts w:ascii="SourceSansPro,Bold" w:hAnsi="SourceSansPro,Bold" w:cs="SourceSansPro,Bold"/>
          <w:b/>
          <w:bCs/>
          <w:sz w:val="20"/>
          <w:szCs w:val="20"/>
          <w:u w:val="single"/>
        </w:rPr>
        <w:t>como mínimo: 60 puntos</w:t>
      </w:r>
    </w:p>
    <w:p w14:paraId="54556746" w14:textId="77777777" w:rsidR="00A04AEF" w:rsidRDefault="00A04AEF" w:rsidP="00A04AEF">
      <w:pPr>
        <w:tabs>
          <w:tab w:val="left" w:pos="6165"/>
        </w:tabs>
      </w:pPr>
    </w:p>
    <w:p w14:paraId="5DB51926" w14:textId="77777777" w:rsidR="008B3A95" w:rsidRPr="00F63578" w:rsidRDefault="008B3A95" w:rsidP="008B3A95">
      <w:pPr>
        <w:pStyle w:val="Textosinformato"/>
        <w:jc w:val="both"/>
        <w:rPr>
          <w:rFonts w:asciiTheme="minorHAnsi" w:hAnsiTheme="minorHAnsi" w:cstheme="minorHAnsi"/>
          <w:sz w:val="24"/>
          <w:szCs w:val="28"/>
        </w:rPr>
      </w:pPr>
      <w:r w:rsidRPr="00F63578">
        <w:rPr>
          <w:rFonts w:asciiTheme="minorHAnsi" w:hAnsiTheme="minorHAnsi" w:cstheme="minorHAnsi"/>
          <w:b/>
          <w:bCs/>
          <w:sz w:val="24"/>
          <w:szCs w:val="28"/>
        </w:rPr>
        <w:t>DECLARA</w:t>
      </w:r>
      <w:r w:rsidRPr="00F63578">
        <w:rPr>
          <w:rFonts w:asciiTheme="minorHAnsi" w:hAnsiTheme="minorHAnsi" w:cstheme="minorHAnsi"/>
          <w:sz w:val="24"/>
          <w:szCs w:val="28"/>
        </w:rPr>
        <w:t xml:space="preserve">, bajo su responsabilidad, que son ciertos cuantos datos figuran en el presente documento y se compromete al cumplimiento de los criterios marcados y su acreditación en el momento de la </w:t>
      </w:r>
      <w:r>
        <w:rPr>
          <w:rFonts w:asciiTheme="minorHAnsi" w:hAnsiTheme="minorHAnsi" w:cstheme="minorHAnsi"/>
          <w:sz w:val="24"/>
          <w:szCs w:val="28"/>
        </w:rPr>
        <w:t xml:space="preserve">solicitud de ayuda o audiencia y/o </w:t>
      </w:r>
      <w:r w:rsidRPr="00F63578">
        <w:rPr>
          <w:rFonts w:asciiTheme="minorHAnsi" w:hAnsiTheme="minorHAnsi" w:cstheme="minorHAnsi"/>
          <w:sz w:val="24"/>
          <w:szCs w:val="28"/>
        </w:rPr>
        <w:t>solicitud de pago, en el caso de criterios diferidos</w:t>
      </w:r>
      <w:r>
        <w:rPr>
          <w:rFonts w:asciiTheme="minorHAnsi" w:hAnsiTheme="minorHAnsi" w:cstheme="minorHAnsi"/>
          <w:sz w:val="24"/>
          <w:szCs w:val="28"/>
        </w:rPr>
        <w:t>.</w:t>
      </w:r>
      <w:r w:rsidRPr="00F63578">
        <w:rPr>
          <w:rFonts w:asciiTheme="minorHAnsi" w:hAnsiTheme="minorHAnsi" w:cstheme="minorHAnsi"/>
          <w:sz w:val="24"/>
          <w:szCs w:val="28"/>
        </w:rPr>
        <w:t xml:space="preserve"> </w:t>
      </w:r>
    </w:p>
    <w:p w14:paraId="0943A3D5" w14:textId="77777777" w:rsidR="00A04AEF" w:rsidRPr="00F63578" w:rsidRDefault="00A04AEF" w:rsidP="00A04AEF">
      <w:pPr>
        <w:pStyle w:val="Textosinformato"/>
        <w:jc w:val="both"/>
        <w:rPr>
          <w:rFonts w:asciiTheme="minorHAnsi" w:hAnsiTheme="minorHAnsi" w:cstheme="minorHAnsi"/>
          <w:sz w:val="24"/>
          <w:szCs w:val="28"/>
        </w:rPr>
      </w:pPr>
    </w:p>
    <w:p w14:paraId="02F0E1FF" w14:textId="77777777" w:rsidR="00A04AEF" w:rsidRPr="00916F25" w:rsidRDefault="00A04AEF" w:rsidP="00A04AEF">
      <w:pPr>
        <w:pStyle w:val="Textosinformato"/>
        <w:jc w:val="both"/>
        <w:rPr>
          <w:rFonts w:asciiTheme="minorHAnsi" w:hAnsiTheme="minorHAnsi" w:cstheme="minorHAnsi"/>
          <w:sz w:val="22"/>
          <w:szCs w:val="24"/>
        </w:rPr>
      </w:pPr>
    </w:p>
    <w:p w14:paraId="6E1AAF47" w14:textId="77777777" w:rsidR="00A04AEF" w:rsidRPr="00916F25" w:rsidRDefault="00A04AEF" w:rsidP="00A04AEF">
      <w:pPr>
        <w:pStyle w:val="Textosinformato"/>
        <w:jc w:val="both"/>
        <w:rPr>
          <w:rFonts w:asciiTheme="minorHAnsi" w:hAnsiTheme="minorHAnsi" w:cstheme="minorHAnsi"/>
          <w:sz w:val="22"/>
          <w:szCs w:val="24"/>
        </w:rPr>
      </w:pPr>
    </w:p>
    <w:p w14:paraId="10C3271E" w14:textId="77777777" w:rsidR="00A04AEF" w:rsidRPr="00F63578" w:rsidRDefault="00A04AEF" w:rsidP="00A04AEF">
      <w:pPr>
        <w:pStyle w:val="Textosinformato"/>
        <w:ind w:left="708" w:firstLine="708"/>
        <w:jc w:val="both"/>
        <w:rPr>
          <w:rFonts w:asciiTheme="minorHAnsi" w:hAnsiTheme="minorHAnsi" w:cstheme="minorHAnsi"/>
          <w:sz w:val="24"/>
          <w:szCs w:val="28"/>
        </w:rPr>
      </w:pPr>
      <w:r w:rsidRPr="00F63578">
        <w:rPr>
          <w:rFonts w:asciiTheme="minorHAnsi" w:hAnsiTheme="minorHAnsi" w:cstheme="minorHAnsi"/>
          <w:sz w:val="24"/>
          <w:szCs w:val="28"/>
        </w:rPr>
        <w:t>Firmado: ……</w:t>
      </w:r>
      <w:proofErr w:type="gramStart"/>
      <w:r w:rsidRPr="00F63578">
        <w:rPr>
          <w:rFonts w:asciiTheme="minorHAnsi" w:hAnsiTheme="minorHAnsi" w:cstheme="minorHAnsi"/>
          <w:sz w:val="24"/>
          <w:szCs w:val="28"/>
        </w:rPr>
        <w:t>…….</w:t>
      </w:r>
      <w:proofErr w:type="gramEnd"/>
      <w:r w:rsidRPr="00F63578">
        <w:rPr>
          <w:rFonts w:asciiTheme="minorHAnsi" w:hAnsiTheme="minorHAnsi" w:cstheme="minorHAnsi"/>
          <w:sz w:val="24"/>
          <w:szCs w:val="28"/>
        </w:rPr>
        <w:t>.</w:t>
      </w:r>
    </w:p>
    <w:p w14:paraId="516C16DA" w14:textId="77777777" w:rsidR="006D2011" w:rsidRPr="00F63578" w:rsidRDefault="006D2011" w:rsidP="006D2011">
      <w:pPr>
        <w:pStyle w:val="Textosinformato"/>
        <w:jc w:val="both"/>
        <w:rPr>
          <w:rFonts w:asciiTheme="minorHAnsi" w:hAnsiTheme="minorHAnsi" w:cstheme="minorHAnsi"/>
          <w:sz w:val="24"/>
          <w:szCs w:val="28"/>
        </w:rPr>
      </w:pPr>
    </w:p>
    <w:p w14:paraId="3AB58582" w14:textId="77777777" w:rsidR="006D2011" w:rsidRPr="006D2011" w:rsidRDefault="006D2011" w:rsidP="006D2011">
      <w:pPr>
        <w:pStyle w:val="Textosinformato"/>
        <w:jc w:val="both"/>
        <w:rPr>
          <w:rFonts w:asciiTheme="minorHAnsi" w:hAnsiTheme="minorHAnsi" w:cstheme="minorHAnsi"/>
          <w:sz w:val="22"/>
          <w:szCs w:val="24"/>
        </w:rPr>
      </w:pPr>
    </w:p>
    <w:p w14:paraId="60CF9DAC" w14:textId="77777777" w:rsidR="006D2011" w:rsidRPr="006D2011" w:rsidRDefault="006D2011" w:rsidP="006D2011">
      <w:pPr>
        <w:pStyle w:val="Textosinformato"/>
        <w:jc w:val="both"/>
        <w:rPr>
          <w:rFonts w:asciiTheme="minorHAnsi" w:hAnsiTheme="minorHAnsi" w:cstheme="minorHAnsi"/>
          <w:sz w:val="22"/>
          <w:szCs w:val="24"/>
        </w:rPr>
      </w:pPr>
    </w:p>
    <w:p w14:paraId="23592978" w14:textId="0E39187C" w:rsidR="001F14C9" w:rsidRDefault="001F14C9">
      <w:pPr>
        <w:rPr>
          <w:sz w:val="20"/>
        </w:rPr>
      </w:pPr>
      <w:r>
        <w:rPr>
          <w:sz w:val="20"/>
        </w:rPr>
        <w:br w:type="page"/>
      </w:r>
    </w:p>
    <w:p w14:paraId="0197E32E" w14:textId="77777777" w:rsidR="001F14C9" w:rsidRPr="000228D2" w:rsidRDefault="001F14C9" w:rsidP="001F14C9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Source Sans Pro" w:eastAsia="Times New Roman" w:hAnsi="Source Sans Pro" w:cs="Calibri"/>
          <w:b/>
          <w:sz w:val="24"/>
          <w:szCs w:val="24"/>
          <w:lang w:eastAsia="es-ES"/>
        </w:rPr>
      </w:pPr>
      <w:r>
        <w:rPr>
          <w:rFonts w:ascii="Source Sans Pro" w:eastAsia="Times New Roman" w:hAnsi="Source Sans Pro" w:cs="Calibri"/>
          <w:b/>
          <w:sz w:val="24"/>
          <w:szCs w:val="24"/>
          <w:lang w:eastAsia="es-ES"/>
        </w:rPr>
        <w:lastRenderedPageBreak/>
        <w:t xml:space="preserve">ANEXO I: </w:t>
      </w:r>
      <w:r w:rsidRPr="000228D2">
        <w:rPr>
          <w:rFonts w:ascii="Source Sans Pro" w:eastAsia="Times New Roman" w:hAnsi="Source Sans Pro" w:cs="Calibri"/>
          <w:b/>
          <w:sz w:val="24"/>
          <w:szCs w:val="24"/>
          <w:lang w:eastAsia="es-ES"/>
        </w:rPr>
        <w:t>INSTRUCCIONES</w:t>
      </w:r>
    </w:p>
    <w:p w14:paraId="6457757F" w14:textId="079CDB87" w:rsidR="001F14C9" w:rsidRPr="007B3BE0" w:rsidRDefault="001F14C9" w:rsidP="001F14C9">
      <w:pPr>
        <w:shd w:val="clear" w:color="auto" w:fill="FFFFFF" w:themeFill="background1"/>
        <w:spacing w:before="240" w:after="120" w:line="240" w:lineRule="auto"/>
        <w:rPr>
          <w:rFonts w:ascii="Source Sans Pro" w:eastAsia="Times New Roman" w:hAnsi="Source Sans Pro" w:cs="Calibri"/>
          <w:bCs/>
          <w:sz w:val="21"/>
          <w:szCs w:val="21"/>
          <w:lang w:eastAsia="es-ES"/>
        </w:rPr>
      </w:pPr>
      <w:r w:rsidRPr="007B3BE0">
        <w:rPr>
          <w:rFonts w:ascii="Source Sans Pro" w:eastAsia="Times New Roman" w:hAnsi="Source Sans Pro" w:cs="Calibri"/>
          <w:bCs/>
          <w:sz w:val="21"/>
          <w:szCs w:val="21"/>
          <w:lang w:eastAsia="es-ES"/>
        </w:rPr>
        <w:t>Estos criterios serán de aplicación a la siguiente tipología:</w:t>
      </w:r>
    </w:p>
    <w:p w14:paraId="0A43793C" w14:textId="77777777" w:rsidR="001F14C9" w:rsidRPr="000829F3" w:rsidRDefault="001F14C9" w:rsidP="001F14C9">
      <w:pPr>
        <w:pStyle w:val="Default"/>
        <w:spacing w:after="120"/>
        <w:ind w:left="708"/>
        <w:jc w:val="both"/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</w:pPr>
      <w:r w:rsidRPr="000829F3"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>3.1</w:t>
      </w:r>
      <w:r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 xml:space="preserve"> </w:t>
      </w:r>
      <w:r w:rsidRPr="000829F3"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 xml:space="preserve">Operaciones destinadas a la elaboración de estudios, planes y programas vinculados a la conservación del patrimonio rural, la mejora de la calidad de vida y el desarrollo social y sostenible. </w:t>
      </w:r>
    </w:p>
    <w:p w14:paraId="598E9C15" w14:textId="77777777" w:rsidR="001F14C9" w:rsidRPr="000829F3" w:rsidRDefault="001F14C9" w:rsidP="001F14C9">
      <w:pPr>
        <w:pStyle w:val="Default"/>
        <w:spacing w:after="120"/>
        <w:ind w:left="708"/>
        <w:jc w:val="both"/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</w:pPr>
      <w:r w:rsidRPr="000829F3"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>3.3</w:t>
      </w:r>
      <w:r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 xml:space="preserve"> </w:t>
      </w:r>
      <w:r w:rsidRPr="000829F3"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 xml:space="preserve">Operaciones destinadas al desarrollo de actividades de promoción, información y sensibilización vinculadas a la conservación del patrimonio rural, la mejora de la calidad de vida y el desarrollo social y sostenible. </w:t>
      </w:r>
    </w:p>
    <w:p w14:paraId="4F06AEB0" w14:textId="77777777" w:rsidR="001F14C9" w:rsidRPr="000829F3" w:rsidRDefault="001F14C9" w:rsidP="001F14C9">
      <w:pPr>
        <w:pStyle w:val="Default"/>
        <w:spacing w:after="120"/>
        <w:ind w:left="708"/>
        <w:jc w:val="both"/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</w:pPr>
      <w:r w:rsidRPr="000829F3"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>3.5</w:t>
      </w:r>
      <w:r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 xml:space="preserve"> </w:t>
      </w:r>
      <w:r w:rsidRPr="000829F3"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 xml:space="preserve">Operaciones destinadas a la conservación, protección, rehabilitación y recuperación del patrimonio rural, incluyendo el medioambiental. </w:t>
      </w:r>
    </w:p>
    <w:p w14:paraId="4E6886B4" w14:textId="77777777" w:rsidR="001F14C9" w:rsidRDefault="001F14C9" w:rsidP="001F14C9">
      <w:pPr>
        <w:pStyle w:val="Default"/>
        <w:ind w:left="709"/>
        <w:jc w:val="both"/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</w:pPr>
      <w:r w:rsidRPr="000829F3"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>3.</w:t>
      </w:r>
      <w:r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 xml:space="preserve">6 </w:t>
      </w:r>
      <w:r w:rsidRPr="000829F3">
        <w:rPr>
          <w:rFonts w:ascii="Source Sans Pro" w:eastAsia="Times New Roman" w:hAnsi="Source Sans Pro" w:cs="Calibri"/>
          <w:b/>
          <w:bCs/>
          <w:i/>
          <w:color w:val="auto"/>
          <w:sz w:val="21"/>
          <w:szCs w:val="21"/>
          <w:lang w:eastAsia="es-ES"/>
        </w:rPr>
        <w:t>Operaciones destinadas a la dotación y mejora de infraestructuras, equipamientos, herramientas y servicios para el desarrollo social, sostenible y la mejora de la calidad de vida.</w:t>
      </w:r>
    </w:p>
    <w:p w14:paraId="1B048F65" w14:textId="77777777" w:rsidR="001F14C9" w:rsidRDefault="001F14C9" w:rsidP="001F14C9">
      <w:p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color w:val="FF0000"/>
          <w:sz w:val="21"/>
          <w:szCs w:val="21"/>
        </w:rPr>
      </w:pPr>
    </w:p>
    <w:p w14:paraId="18FDCDAA" w14:textId="77777777" w:rsidR="001F14C9" w:rsidRPr="00CD7964" w:rsidRDefault="001F14C9" w:rsidP="001F14C9">
      <w:p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  <w:r w:rsidRPr="00CD7964">
        <w:rPr>
          <w:rFonts w:ascii="SourceSansPro" w:hAnsi="SourceSansPro" w:cs="SourceSansPro"/>
          <w:sz w:val="21"/>
          <w:szCs w:val="21"/>
        </w:rPr>
        <w:t xml:space="preserve">Cada solicitud de ayuda será baremada aplicando objetivamente los criterios de selección y las correspondientes puntuaciones, pudiendo alcanzarse un </w:t>
      </w:r>
      <w:r w:rsidRPr="00CD7964">
        <w:rPr>
          <w:rFonts w:ascii="SourceSansPro,Bold" w:hAnsi="SourceSansPro,Bold" w:cs="SourceSansPro,Bold"/>
          <w:b/>
          <w:bCs/>
          <w:sz w:val="21"/>
          <w:szCs w:val="21"/>
        </w:rPr>
        <w:t>máximo de 100 puntos</w:t>
      </w:r>
      <w:r w:rsidRPr="00CD7964">
        <w:rPr>
          <w:rFonts w:ascii="SourceSansPro" w:hAnsi="SourceSansPro" w:cs="SourceSansPro"/>
          <w:sz w:val="21"/>
          <w:szCs w:val="21"/>
        </w:rPr>
        <w:t>.</w:t>
      </w:r>
    </w:p>
    <w:p w14:paraId="5BC7C088" w14:textId="77777777" w:rsidR="001F14C9" w:rsidRPr="00CD7964" w:rsidRDefault="001F14C9" w:rsidP="001F14C9">
      <w:p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</w:p>
    <w:p w14:paraId="19321014" w14:textId="77777777" w:rsidR="001F14C9" w:rsidRPr="00CD7964" w:rsidRDefault="001F14C9" w:rsidP="001F14C9">
      <w:pPr>
        <w:autoSpaceDE w:val="0"/>
        <w:autoSpaceDN w:val="0"/>
        <w:adjustRightInd w:val="0"/>
        <w:spacing w:after="0" w:line="240" w:lineRule="auto"/>
        <w:jc w:val="both"/>
        <w:rPr>
          <w:rFonts w:ascii="SourceSansPro" w:hAnsi="SourceSansPro" w:cs="SourceSansPro"/>
          <w:sz w:val="21"/>
          <w:szCs w:val="21"/>
        </w:rPr>
      </w:pPr>
      <w:r w:rsidRPr="00CD7964">
        <w:rPr>
          <w:rFonts w:ascii="SourceSansPro" w:hAnsi="SourceSansPro" w:cs="SourceSansPro"/>
          <w:sz w:val="21"/>
          <w:szCs w:val="21"/>
        </w:rPr>
        <w:t xml:space="preserve">Para que un </w:t>
      </w:r>
      <w:r w:rsidRPr="00CD7964">
        <w:rPr>
          <w:rFonts w:ascii="SourceSansPro,Bold" w:hAnsi="SourceSansPro,Bold" w:cs="SourceSansPro,Bold"/>
          <w:b/>
          <w:bCs/>
          <w:sz w:val="21"/>
          <w:szCs w:val="21"/>
        </w:rPr>
        <w:t xml:space="preserve">proyecto pueda ser subvencionable la </w:t>
      </w:r>
      <w:r w:rsidRPr="00CD7964">
        <w:rPr>
          <w:rFonts w:ascii="SourceSansPro,Bold" w:hAnsi="SourceSansPro,Bold" w:cs="SourceSansPro,Bold"/>
          <w:b/>
          <w:bCs/>
          <w:sz w:val="21"/>
          <w:szCs w:val="21"/>
          <w:u w:val="single"/>
        </w:rPr>
        <w:t>puntuación obtenida deberá ser como mínimo de 60 puntos</w:t>
      </w:r>
      <w:r w:rsidRPr="00CD7964">
        <w:rPr>
          <w:rFonts w:ascii="SourceSansPro" w:hAnsi="SourceSansPro" w:cs="SourceSansPro"/>
          <w:sz w:val="21"/>
          <w:szCs w:val="21"/>
        </w:rPr>
        <w:t>.</w:t>
      </w:r>
    </w:p>
    <w:p w14:paraId="309F8D9B" w14:textId="77777777" w:rsidR="001F14C9" w:rsidRPr="00CD7964" w:rsidRDefault="001F14C9" w:rsidP="001F14C9">
      <w:p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</w:p>
    <w:p w14:paraId="740851F1" w14:textId="49B24616" w:rsidR="001F14C9" w:rsidRPr="00CD7964" w:rsidRDefault="001F14C9" w:rsidP="001F14C9">
      <w:pPr>
        <w:autoSpaceDE w:val="0"/>
        <w:autoSpaceDN w:val="0"/>
        <w:adjustRightInd w:val="0"/>
        <w:spacing w:after="0" w:line="240" w:lineRule="auto"/>
        <w:jc w:val="both"/>
        <w:rPr>
          <w:rFonts w:ascii="SourceSansPro" w:hAnsi="SourceSansPro" w:cs="SourceSansPro"/>
          <w:sz w:val="21"/>
          <w:szCs w:val="21"/>
        </w:rPr>
      </w:pPr>
      <w:r w:rsidRPr="00CD7964">
        <w:rPr>
          <w:rFonts w:ascii="SourceSansPro" w:hAnsi="SourceSansPro" w:cs="SourceSansPro"/>
          <w:sz w:val="21"/>
          <w:szCs w:val="21"/>
        </w:rPr>
        <w:t xml:space="preserve">En la Tabla Criterios de Selección, queda establecida la puntuación máxima a obtener por un </w:t>
      </w:r>
      <w:r w:rsidR="00B462A4" w:rsidRPr="00CD7964">
        <w:rPr>
          <w:rFonts w:ascii="SourceSansPro" w:hAnsi="SourceSansPro" w:cs="SourceSansPro"/>
          <w:sz w:val="21"/>
          <w:szCs w:val="21"/>
        </w:rPr>
        <w:t>proyecto,</w:t>
      </w:r>
      <w:r w:rsidRPr="00CD7964">
        <w:rPr>
          <w:rFonts w:ascii="SourceSansPro" w:hAnsi="SourceSansPro" w:cs="SourceSansPro"/>
          <w:sz w:val="21"/>
          <w:szCs w:val="21"/>
        </w:rPr>
        <w:t xml:space="preserve"> así como los criterios y subcriterios en los que se divide, con la correspondiente puntuación máxima que se puede asignar a cada criterio o subcriterio.</w:t>
      </w:r>
    </w:p>
    <w:p w14:paraId="7E3C7432" w14:textId="77777777" w:rsidR="001F14C9" w:rsidRPr="00CD7964" w:rsidRDefault="001F14C9" w:rsidP="001F14C9">
      <w:p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</w:p>
    <w:p w14:paraId="7042A6DC" w14:textId="77777777" w:rsidR="001F14C9" w:rsidRPr="00CD7964" w:rsidRDefault="001F14C9" w:rsidP="001F14C9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SourceSansPro" w:hAnsi="SourceSansPro" w:cs="SourceSansPro"/>
          <w:sz w:val="21"/>
          <w:szCs w:val="21"/>
        </w:rPr>
      </w:pPr>
      <w:r w:rsidRPr="00CD7964">
        <w:rPr>
          <w:rFonts w:ascii="SourceSansPro" w:hAnsi="SourceSansPro" w:cs="SourceSansPro"/>
          <w:sz w:val="21"/>
          <w:szCs w:val="21"/>
        </w:rPr>
        <w:t xml:space="preserve">Cuando se indique que los </w:t>
      </w:r>
      <w:r w:rsidRPr="00CD7964">
        <w:rPr>
          <w:rFonts w:ascii="SourceSansPro" w:hAnsi="SourceSansPro" w:cs="SourceSansPro"/>
          <w:b/>
          <w:sz w:val="21"/>
          <w:szCs w:val="21"/>
        </w:rPr>
        <w:t>subcriterios son acumulables</w:t>
      </w:r>
      <w:r w:rsidRPr="00CD7964">
        <w:rPr>
          <w:rFonts w:ascii="SourceSansPro" w:hAnsi="SourceSansPro" w:cs="SourceSansPro"/>
          <w:sz w:val="21"/>
          <w:szCs w:val="21"/>
        </w:rPr>
        <w:t>, estos podrán sumarse hasta un máximo, igual o menor a la puntuación máxima.</w:t>
      </w:r>
    </w:p>
    <w:p w14:paraId="48083A23" w14:textId="77777777" w:rsidR="001F14C9" w:rsidRPr="00CD7964" w:rsidRDefault="001F14C9" w:rsidP="001F14C9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  <w:r w:rsidRPr="00CD7964">
        <w:rPr>
          <w:rFonts w:ascii="SourceSansPro" w:hAnsi="SourceSansPro" w:cs="SourceSansPro"/>
          <w:sz w:val="21"/>
          <w:szCs w:val="21"/>
        </w:rPr>
        <w:t xml:space="preserve">Cuando se indique que los </w:t>
      </w:r>
      <w:r w:rsidRPr="00CD7964">
        <w:rPr>
          <w:rFonts w:ascii="SourceSansPro" w:hAnsi="SourceSansPro" w:cs="SourceSansPro"/>
          <w:b/>
          <w:sz w:val="21"/>
          <w:szCs w:val="21"/>
        </w:rPr>
        <w:t>subcriterios son excluyentes</w:t>
      </w:r>
      <w:r w:rsidRPr="00CD7964">
        <w:rPr>
          <w:rFonts w:ascii="SourceSansPro" w:hAnsi="SourceSansPro" w:cs="SourceSansPro"/>
          <w:sz w:val="21"/>
          <w:szCs w:val="21"/>
        </w:rPr>
        <w:t>, únicamente podrá seleccionarse la puntuación correspondiente a uno de ellos.</w:t>
      </w:r>
    </w:p>
    <w:p w14:paraId="7EAB200F" w14:textId="77777777" w:rsidR="001F14C9" w:rsidRPr="00CD7964" w:rsidRDefault="001F14C9" w:rsidP="001F14C9">
      <w:pPr>
        <w:autoSpaceDE w:val="0"/>
        <w:autoSpaceDN w:val="0"/>
        <w:adjustRightInd w:val="0"/>
        <w:spacing w:after="0" w:line="240" w:lineRule="auto"/>
        <w:rPr>
          <w:rFonts w:ascii="SourceSansPro" w:hAnsi="SourceSansPro" w:cs="SourceSansPro"/>
          <w:sz w:val="21"/>
          <w:szCs w:val="21"/>
        </w:rPr>
      </w:pPr>
    </w:p>
    <w:p w14:paraId="62B4CC83" w14:textId="77777777" w:rsidR="002A5905" w:rsidRPr="00F55D1F" w:rsidRDefault="002A5905" w:rsidP="002A5905">
      <w:pPr>
        <w:pStyle w:val="Default"/>
        <w:spacing w:after="120"/>
        <w:jc w:val="both"/>
        <w:rPr>
          <w:rFonts w:ascii="Source Sans Pro" w:hAnsi="Source Sans Pro"/>
          <w:color w:val="auto"/>
          <w:sz w:val="21"/>
          <w:szCs w:val="21"/>
        </w:rPr>
      </w:pPr>
      <w:r w:rsidRPr="00F55D1F">
        <w:rPr>
          <w:rFonts w:ascii="Source Sans Pro" w:hAnsi="Source Sans Pro"/>
          <w:color w:val="auto"/>
          <w:sz w:val="21"/>
          <w:szCs w:val="21"/>
        </w:rPr>
        <w:t xml:space="preserve">La persona solicitante puede </w:t>
      </w:r>
      <w:r w:rsidRPr="00C46275">
        <w:rPr>
          <w:rFonts w:ascii="Source Sans Pro" w:hAnsi="Source Sans Pro"/>
          <w:b/>
          <w:bCs/>
          <w:color w:val="auto"/>
          <w:sz w:val="21"/>
          <w:szCs w:val="21"/>
        </w:rPr>
        <w:t>cumplimentar una declaración responsable, utilizando para ello esta plantilla</w:t>
      </w:r>
      <w:r>
        <w:rPr>
          <w:rFonts w:ascii="Source Sans Pro" w:hAnsi="Source Sans Pro"/>
          <w:b/>
          <w:bCs/>
          <w:color w:val="auto"/>
          <w:sz w:val="21"/>
          <w:szCs w:val="21"/>
        </w:rPr>
        <w:t>, que se adjuntará con la Solicitud de ayuda.</w:t>
      </w:r>
      <w:r w:rsidRPr="00F55D1F">
        <w:rPr>
          <w:rFonts w:ascii="Source Sans Pro" w:hAnsi="Source Sans Pro"/>
          <w:color w:val="auto"/>
          <w:sz w:val="21"/>
          <w:szCs w:val="21"/>
        </w:rPr>
        <w:t xml:space="preserve"> </w:t>
      </w:r>
      <w:r>
        <w:rPr>
          <w:rFonts w:ascii="Source Sans Pro" w:hAnsi="Source Sans Pro"/>
          <w:color w:val="auto"/>
          <w:sz w:val="21"/>
          <w:szCs w:val="21"/>
        </w:rPr>
        <w:t>N</w:t>
      </w:r>
      <w:r w:rsidRPr="00F55D1F">
        <w:rPr>
          <w:rFonts w:ascii="Source Sans Pro" w:hAnsi="Source Sans Pro"/>
          <w:color w:val="auto"/>
          <w:sz w:val="21"/>
          <w:szCs w:val="21"/>
        </w:rPr>
        <w:t xml:space="preserve">o supone en ningún caso una valoración definitiva del expediente, aunque no se considerarán aquellos criterios no alegados por la persona.  En la fase de evaluación el GDR verifica y valora cada uno de los criterios y subcriterios, contrastando la información declarada con la documentación acreditativa presentada por la persona promotora. </w:t>
      </w:r>
    </w:p>
    <w:p w14:paraId="4AE94562" w14:textId="01982F8C" w:rsidR="00611F1F" w:rsidRPr="00611F1F" w:rsidRDefault="00611F1F" w:rsidP="00611F1F">
      <w:pPr>
        <w:spacing w:line="249" w:lineRule="auto"/>
        <w:ind w:right="156"/>
        <w:jc w:val="both"/>
        <w:rPr>
          <w:rFonts w:ascii="Source Sans Pro" w:eastAsia="Noto Sans HK" w:hAnsi="Source Sans Pro" w:cs="Noto Sans HK"/>
          <w:sz w:val="21"/>
          <w:szCs w:val="21"/>
        </w:rPr>
      </w:pPr>
      <w:r w:rsidRPr="00611F1F">
        <w:rPr>
          <w:rFonts w:ascii="Source Sans Pro" w:eastAsia="Noto Sans HK" w:hAnsi="Source Sans Pro" w:cs="Noto Sans HK"/>
          <w:sz w:val="21"/>
          <w:szCs w:val="21"/>
        </w:rPr>
        <w:t>Marque la puntuación donde considere que cumple con el criterio y justifique su respuesta en cada uno de los apartados de cada subcriterio, deberá ser coincidente con la recogida en la memoria descriptiva, e indique en su caso la documentación acreditativ</w:t>
      </w:r>
      <w:r>
        <w:rPr>
          <w:rFonts w:ascii="Source Sans Pro" w:eastAsia="Noto Sans HK" w:hAnsi="Source Sans Pro" w:cs="Noto Sans HK"/>
          <w:sz w:val="21"/>
          <w:szCs w:val="21"/>
        </w:rPr>
        <w:t>a</w:t>
      </w:r>
      <w:r w:rsidRPr="00611F1F">
        <w:rPr>
          <w:rFonts w:ascii="Source Sans Pro" w:eastAsia="Noto Sans HK" w:hAnsi="Source Sans Pro" w:cs="Noto Sans HK"/>
          <w:sz w:val="21"/>
          <w:szCs w:val="21"/>
        </w:rPr>
        <w:t xml:space="preserve">.  Tenga en cuenta que este apartado es fundamental a la hora de la selección de proyectos, </w:t>
      </w:r>
      <w:bookmarkStart w:id="0" w:name="_Hlk222479702"/>
      <w:r w:rsidRPr="00611F1F">
        <w:rPr>
          <w:rFonts w:ascii="Source Sans Pro" w:eastAsia="Noto Sans HK" w:hAnsi="Source Sans Pro" w:cs="Noto Sans HK"/>
          <w:sz w:val="21"/>
          <w:szCs w:val="21"/>
        </w:rPr>
        <w:t xml:space="preserve">y </w:t>
      </w:r>
      <w:r w:rsidRPr="00611F1F">
        <w:rPr>
          <w:rFonts w:ascii="Source Sans Pro" w:eastAsia="Noto Sans HK" w:hAnsi="Source Sans Pro" w:cs="Noto Sans HK"/>
          <w:b/>
          <w:bCs/>
          <w:sz w:val="21"/>
          <w:szCs w:val="21"/>
        </w:rPr>
        <w:t>deberán cumplirse en el momento de la solicitud de ayuda o bien en la solicitud de pago, en caso de criterios diferidos</w:t>
      </w:r>
      <w:bookmarkEnd w:id="0"/>
      <w:r w:rsidRPr="00611F1F">
        <w:rPr>
          <w:rFonts w:ascii="Source Sans Pro" w:eastAsia="Noto Sans HK" w:hAnsi="Source Sans Pro" w:cs="Noto Sans HK"/>
          <w:b/>
          <w:bCs/>
          <w:sz w:val="21"/>
          <w:szCs w:val="21"/>
        </w:rPr>
        <w:t>,</w:t>
      </w:r>
      <w:r w:rsidRPr="00611F1F">
        <w:rPr>
          <w:rFonts w:ascii="Source Sans Pro" w:eastAsia="Noto Sans HK" w:hAnsi="Source Sans Pro" w:cs="Noto Sans HK"/>
          <w:sz w:val="21"/>
          <w:szCs w:val="21"/>
        </w:rPr>
        <w:t xml:space="preserve"> (de lo contrario se aplicarían las penalizaciones correspondientes conforme al Anexo V de la Orde 3 de febrero de 2026).</w:t>
      </w:r>
    </w:p>
    <w:p w14:paraId="0EDA9C4D" w14:textId="39181032" w:rsidR="00F61DED" w:rsidRPr="00F61DED" w:rsidRDefault="001F14C9" w:rsidP="00F61DED">
      <w:pPr>
        <w:spacing w:line="249" w:lineRule="auto"/>
        <w:ind w:right="156"/>
        <w:jc w:val="both"/>
      </w:pPr>
      <w:r w:rsidRPr="00E36092">
        <w:rPr>
          <w:rFonts w:ascii="Source Sans Pro" w:eastAsia="Noto Sans HK" w:hAnsi="Source Sans Pro" w:cs="Noto Sans HK"/>
          <w:color w:val="000000"/>
          <w:sz w:val="21"/>
          <w:szCs w:val="21"/>
        </w:rPr>
        <w:t xml:space="preserve">Para poder considerar que se cumple con el criterio en cuestión, y conocer la documentación acreditativa de los mismos, habrá que tenerse en cuenta la información </w:t>
      </w:r>
      <w:r>
        <w:rPr>
          <w:rFonts w:ascii="Source Sans Pro" w:eastAsia="Noto Sans HK" w:hAnsi="Source Sans Pro" w:cs="Noto Sans HK"/>
          <w:color w:val="000000"/>
          <w:sz w:val="21"/>
          <w:szCs w:val="21"/>
        </w:rPr>
        <w:t>que se reco</w:t>
      </w:r>
      <w:r w:rsidR="00761C04">
        <w:rPr>
          <w:rFonts w:ascii="Source Sans Pro" w:eastAsia="Noto Sans HK" w:hAnsi="Source Sans Pro" w:cs="Noto Sans HK"/>
          <w:color w:val="000000"/>
          <w:sz w:val="21"/>
          <w:szCs w:val="21"/>
        </w:rPr>
        <w:t>ge</w:t>
      </w:r>
      <w:r>
        <w:rPr>
          <w:rFonts w:ascii="Source Sans Pro" w:eastAsia="Noto Sans HK" w:hAnsi="Source Sans Pro" w:cs="Noto Sans HK"/>
          <w:color w:val="000000"/>
          <w:sz w:val="21"/>
          <w:szCs w:val="21"/>
        </w:rPr>
        <w:t xml:space="preserve"> en </w:t>
      </w:r>
      <w:r w:rsidRPr="00F61DED">
        <w:rPr>
          <w:rFonts w:ascii="Source Sans Pro" w:eastAsia="Noto Sans HK" w:hAnsi="Source Sans Pro" w:cs="Noto Sans HK"/>
          <w:sz w:val="21"/>
          <w:szCs w:val="21"/>
        </w:rPr>
        <w:t xml:space="preserve">la </w:t>
      </w:r>
      <w:r w:rsidR="00761C04" w:rsidRPr="00F61DED">
        <w:rPr>
          <w:rFonts w:ascii="Source Sans Pro" w:eastAsia="Noto Sans HK" w:hAnsi="Source Sans Pro" w:cs="Noto Sans HK"/>
          <w:sz w:val="21"/>
          <w:szCs w:val="21"/>
        </w:rPr>
        <w:t>“</w:t>
      </w:r>
      <w:r w:rsidR="00761C04" w:rsidRPr="00F61DED">
        <w:rPr>
          <w:rFonts w:ascii="Source Sans Pro" w:eastAsia="Tahoma" w:hAnsi="Source Sans Pro" w:cs="Tahoma"/>
          <w:b/>
          <w:bCs/>
          <w:sz w:val="21"/>
          <w:szCs w:val="21"/>
          <w:shd w:val="clear" w:color="auto" w:fill="FFFFFF" w:themeFill="background1"/>
        </w:rPr>
        <w:t>GUÍA DE INSTRUCCIONES PARA LA APLICACIÓN DE LOS CRITERIOS DE SELECCIÓN DE PROMOTORES Y PROMOTORAS QUE SOLICITEN AYUDAS LEADER EN EL MARCO DE LA EDL 2023 -2027 en el GDR de Sierra Mágina”</w:t>
      </w:r>
      <w:r w:rsidR="00761C04" w:rsidRPr="00F61DED">
        <w:rPr>
          <w:rFonts w:ascii="Source Sans Pro" w:eastAsia="Tahoma" w:hAnsi="Source Sans Pro" w:cs="Tahoma"/>
          <w:b/>
          <w:bCs/>
          <w:sz w:val="21"/>
          <w:szCs w:val="21"/>
        </w:rPr>
        <w:t xml:space="preserve"> </w:t>
      </w:r>
      <w:r w:rsidR="00761C04">
        <w:rPr>
          <w:rFonts w:ascii="Source Sans Pro" w:eastAsia="Noto Sans HK" w:hAnsi="Source Sans Pro" w:cs="Noto Sans HK"/>
          <w:color w:val="000000"/>
          <w:sz w:val="21"/>
          <w:szCs w:val="21"/>
        </w:rPr>
        <w:t xml:space="preserve">disponible en la </w:t>
      </w:r>
      <w:r>
        <w:rPr>
          <w:rFonts w:ascii="Source Sans Pro" w:eastAsia="Noto Sans HK" w:hAnsi="Source Sans Pro" w:cs="Noto Sans HK"/>
          <w:color w:val="000000"/>
          <w:sz w:val="21"/>
          <w:szCs w:val="21"/>
        </w:rPr>
        <w:t>web del</w:t>
      </w:r>
      <w:r w:rsidR="00F61DED" w:rsidRPr="00F61DED">
        <w:rPr>
          <w:rFonts w:ascii="Source Sans Pro" w:eastAsia="Noto Sans HK" w:hAnsi="Source Sans Pro" w:cs="Noto Sans HK"/>
          <w:sz w:val="21"/>
          <w:szCs w:val="21"/>
        </w:rPr>
        <w:t xml:space="preserve"> </w:t>
      </w:r>
      <w:r w:rsidR="00F61DED" w:rsidRPr="00F61DED">
        <w:t xml:space="preserve">GDR </w:t>
      </w:r>
      <w:hyperlink r:id="rId9" w:history="1">
        <w:r w:rsidR="00F61DED" w:rsidRPr="00F61DED">
          <w:rPr>
            <w:rStyle w:val="Hipervnculo"/>
          </w:rPr>
          <w:t>http://magina.org</w:t>
        </w:r>
      </w:hyperlink>
      <w:r w:rsidR="00F61DED" w:rsidRPr="00F61DED">
        <w:t>, en el apartado “EDL 2023-2027”.</w:t>
      </w:r>
    </w:p>
    <w:p w14:paraId="3FDF4C69" w14:textId="73AAE89F" w:rsidR="001F14C9" w:rsidRPr="00761C04" w:rsidRDefault="001F14C9" w:rsidP="00761C04">
      <w:pPr>
        <w:spacing w:line="249" w:lineRule="auto"/>
        <w:ind w:right="156"/>
        <w:jc w:val="both"/>
        <w:rPr>
          <w:rFonts w:ascii="Source Sans Pro" w:eastAsia="Tahoma" w:hAnsi="Source Sans Pro" w:cs="Tahoma"/>
          <w:b/>
          <w:bCs/>
          <w:color w:val="0F6701"/>
          <w:sz w:val="21"/>
          <w:szCs w:val="21"/>
          <w:highlight w:val="lightGray"/>
        </w:rPr>
      </w:pPr>
    </w:p>
    <w:sectPr w:rsidR="001F14C9" w:rsidRPr="00761C04" w:rsidSect="00761C04">
      <w:headerReference w:type="default" r:id="rId10"/>
      <w:footerReference w:type="default" r:id="rId11"/>
      <w:pgSz w:w="11906" w:h="16838"/>
      <w:pgMar w:top="214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0EE379" w14:textId="77777777" w:rsidR="00757DF2" w:rsidRDefault="00757DF2" w:rsidP="00B67D07">
      <w:pPr>
        <w:spacing w:after="0" w:line="240" w:lineRule="auto"/>
      </w:pPr>
      <w:r>
        <w:separator/>
      </w:r>
    </w:p>
  </w:endnote>
  <w:endnote w:type="continuationSeparator" w:id="0">
    <w:p w14:paraId="349EE39F" w14:textId="77777777" w:rsidR="00757DF2" w:rsidRDefault="00757DF2" w:rsidP="00B67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SansPro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HK">
    <w:panose1 w:val="020B0500000000000000"/>
    <w:charset w:val="80"/>
    <w:family w:val="swiss"/>
    <w:notTrueType/>
    <w:pitch w:val="variable"/>
    <w:sig w:usb0="20000287" w:usb1="2ADF3C10" w:usb2="00000016" w:usb3="00000000" w:csb0="00120107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ource Sans Pro">
    <w:altName w:val="Source Sans Pro"/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SourceSansPro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12452" w14:textId="46448D8F" w:rsidR="00197A18" w:rsidRDefault="001C7FF6">
    <w:pPr>
      <w:pStyle w:val="Piedepgina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CC626C5" wp14:editId="4D401221">
          <wp:simplePos x="0" y="0"/>
          <wp:positionH relativeFrom="column">
            <wp:posOffset>-58420</wp:posOffset>
          </wp:positionH>
          <wp:positionV relativeFrom="paragraph">
            <wp:posOffset>133296</wp:posOffset>
          </wp:positionV>
          <wp:extent cx="5000017" cy="607695"/>
          <wp:effectExtent l="0" t="0" r="0" b="1905"/>
          <wp:wrapNone/>
          <wp:docPr id="56" name="Imagen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4674"/>
                  <a:stretch/>
                </pic:blipFill>
                <pic:spPr bwMode="auto">
                  <a:xfrm>
                    <a:off x="0" y="0"/>
                    <a:ext cx="5000017" cy="6076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E3B1529" w14:textId="3DA38C27" w:rsidR="00197A18" w:rsidRDefault="00C34CD8">
    <w:pPr>
      <w:pStyle w:val="Piedepgina"/>
      <w:rPr>
        <w:noProof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68D72159" wp14:editId="3EF523F4">
          <wp:simplePos x="0" y="0"/>
          <wp:positionH relativeFrom="column">
            <wp:posOffset>5052060</wp:posOffset>
          </wp:positionH>
          <wp:positionV relativeFrom="paragraph">
            <wp:posOffset>43180</wp:posOffset>
          </wp:positionV>
          <wp:extent cx="1196975" cy="400050"/>
          <wp:effectExtent l="0" t="0" r="3175" b="0"/>
          <wp:wrapNone/>
          <wp:docPr id="55" name="Imagen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05" t="14108" b="20062"/>
                  <a:stretch/>
                </pic:blipFill>
                <pic:spPr bwMode="auto">
                  <a:xfrm>
                    <a:off x="0" y="0"/>
                    <a:ext cx="119697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A7A8A6" w14:textId="7A26F1A2" w:rsidR="00B67D07" w:rsidRDefault="00B67D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DEF6F" w14:textId="77777777" w:rsidR="00757DF2" w:rsidRDefault="00757DF2" w:rsidP="00B67D07">
      <w:pPr>
        <w:spacing w:after="0" w:line="240" w:lineRule="auto"/>
      </w:pPr>
      <w:r>
        <w:separator/>
      </w:r>
    </w:p>
  </w:footnote>
  <w:footnote w:type="continuationSeparator" w:id="0">
    <w:p w14:paraId="46FEC578" w14:textId="77777777" w:rsidR="00757DF2" w:rsidRDefault="00757DF2" w:rsidP="00B67D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92305" w14:textId="070F459D" w:rsidR="00B67D07" w:rsidRDefault="00197A18" w:rsidP="000B35B1">
    <w:pPr>
      <w:pStyle w:val="Encabezado"/>
    </w:pPr>
    <w:r>
      <w:rPr>
        <w:noProof/>
      </w:rPr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6132F1"/>
    <w:multiLevelType w:val="multilevel"/>
    <w:tmpl w:val="E574402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719F2EDA"/>
    <w:multiLevelType w:val="hybridMultilevel"/>
    <w:tmpl w:val="3B34ABFA"/>
    <w:lvl w:ilvl="0" w:tplc="F65A8656">
      <w:numFmt w:val="bullet"/>
      <w:lvlText w:val="-"/>
      <w:lvlJc w:val="left"/>
      <w:pPr>
        <w:ind w:left="720" w:hanging="360"/>
      </w:pPr>
      <w:rPr>
        <w:rFonts w:ascii="SourceSansPro" w:eastAsiaTheme="minorHAnsi" w:hAnsi="SourceSansPro" w:cs="SourceSansPro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6910710">
    <w:abstractNumId w:val="0"/>
  </w:num>
  <w:num w:numId="2" w16cid:durableId="6555741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D07"/>
    <w:rsid w:val="00042134"/>
    <w:rsid w:val="000516D9"/>
    <w:rsid w:val="0005435E"/>
    <w:rsid w:val="000829F3"/>
    <w:rsid w:val="000870FC"/>
    <w:rsid w:val="00091466"/>
    <w:rsid w:val="00095B44"/>
    <w:rsid w:val="000B331A"/>
    <w:rsid w:val="000B35B1"/>
    <w:rsid w:val="000C080E"/>
    <w:rsid w:val="000F1169"/>
    <w:rsid w:val="0011290B"/>
    <w:rsid w:val="00115AEF"/>
    <w:rsid w:val="00134E42"/>
    <w:rsid w:val="00197A18"/>
    <w:rsid w:val="001C7FF6"/>
    <w:rsid w:val="001F14C9"/>
    <w:rsid w:val="001F1748"/>
    <w:rsid w:val="001F53FF"/>
    <w:rsid w:val="00200677"/>
    <w:rsid w:val="002010FD"/>
    <w:rsid w:val="0021388B"/>
    <w:rsid w:val="00221A0C"/>
    <w:rsid w:val="002304BA"/>
    <w:rsid w:val="00255732"/>
    <w:rsid w:val="00256F7B"/>
    <w:rsid w:val="00261CD0"/>
    <w:rsid w:val="002924E0"/>
    <w:rsid w:val="002A5905"/>
    <w:rsid w:val="002A7875"/>
    <w:rsid w:val="002B1E65"/>
    <w:rsid w:val="002C57E1"/>
    <w:rsid w:val="002D0708"/>
    <w:rsid w:val="002F3F68"/>
    <w:rsid w:val="00313351"/>
    <w:rsid w:val="003A4FB9"/>
    <w:rsid w:val="003B16C2"/>
    <w:rsid w:val="003B4E22"/>
    <w:rsid w:val="003C4BDD"/>
    <w:rsid w:val="003D4B9A"/>
    <w:rsid w:val="003F75DF"/>
    <w:rsid w:val="00474B22"/>
    <w:rsid w:val="0048473E"/>
    <w:rsid w:val="004A4CFF"/>
    <w:rsid w:val="004C0B9F"/>
    <w:rsid w:val="004C4BA9"/>
    <w:rsid w:val="0053512E"/>
    <w:rsid w:val="005535EE"/>
    <w:rsid w:val="005D5D18"/>
    <w:rsid w:val="005F6671"/>
    <w:rsid w:val="005F7C70"/>
    <w:rsid w:val="00611F1F"/>
    <w:rsid w:val="00634DF6"/>
    <w:rsid w:val="00640BC7"/>
    <w:rsid w:val="006C7A1A"/>
    <w:rsid w:val="006C7F2C"/>
    <w:rsid w:val="006C7F4E"/>
    <w:rsid w:val="006D2011"/>
    <w:rsid w:val="006E4A65"/>
    <w:rsid w:val="00707D6F"/>
    <w:rsid w:val="00730C73"/>
    <w:rsid w:val="00757DF2"/>
    <w:rsid w:val="00757DFC"/>
    <w:rsid w:val="00761C04"/>
    <w:rsid w:val="00770494"/>
    <w:rsid w:val="00771481"/>
    <w:rsid w:val="00790A57"/>
    <w:rsid w:val="00794171"/>
    <w:rsid w:val="007B3BE0"/>
    <w:rsid w:val="007B4E1E"/>
    <w:rsid w:val="007C6D46"/>
    <w:rsid w:val="008053F1"/>
    <w:rsid w:val="00806F91"/>
    <w:rsid w:val="00841275"/>
    <w:rsid w:val="0085123F"/>
    <w:rsid w:val="00864998"/>
    <w:rsid w:val="00875F36"/>
    <w:rsid w:val="00887D20"/>
    <w:rsid w:val="00893312"/>
    <w:rsid w:val="008B3A95"/>
    <w:rsid w:val="008D59C4"/>
    <w:rsid w:val="008F330E"/>
    <w:rsid w:val="00920AC1"/>
    <w:rsid w:val="00956F13"/>
    <w:rsid w:val="00964D65"/>
    <w:rsid w:val="00971744"/>
    <w:rsid w:val="00990C9A"/>
    <w:rsid w:val="00996787"/>
    <w:rsid w:val="009A1658"/>
    <w:rsid w:val="009C2DEE"/>
    <w:rsid w:val="00A04AEF"/>
    <w:rsid w:val="00A72EA6"/>
    <w:rsid w:val="00AB3DEA"/>
    <w:rsid w:val="00B046C3"/>
    <w:rsid w:val="00B13891"/>
    <w:rsid w:val="00B462A4"/>
    <w:rsid w:val="00B46507"/>
    <w:rsid w:val="00B53AAD"/>
    <w:rsid w:val="00B67D07"/>
    <w:rsid w:val="00B87EBF"/>
    <w:rsid w:val="00BB0E03"/>
    <w:rsid w:val="00BC1E4D"/>
    <w:rsid w:val="00C0599B"/>
    <w:rsid w:val="00C30105"/>
    <w:rsid w:val="00C31ED8"/>
    <w:rsid w:val="00C34CD8"/>
    <w:rsid w:val="00C56EAE"/>
    <w:rsid w:val="00CB0E6B"/>
    <w:rsid w:val="00CD5B80"/>
    <w:rsid w:val="00CD7964"/>
    <w:rsid w:val="00CE1E8E"/>
    <w:rsid w:val="00CF70D0"/>
    <w:rsid w:val="00D07832"/>
    <w:rsid w:val="00D41D09"/>
    <w:rsid w:val="00D50E7C"/>
    <w:rsid w:val="00D56109"/>
    <w:rsid w:val="00D64D9D"/>
    <w:rsid w:val="00D93E2A"/>
    <w:rsid w:val="00DE467D"/>
    <w:rsid w:val="00DF1B50"/>
    <w:rsid w:val="00E02B5C"/>
    <w:rsid w:val="00E11B14"/>
    <w:rsid w:val="00E1610F"/>
    <w:rsid w:val="00E27CBD"/>
    <w:rsid w:val="00E47451"/>
    <w:rsid w:val="00E5618C"/>
    <w:rsid w:val="00E60F94"/>
    <w:rsid w:val="00E65B54"/>
    <w:rsid w:val="00E808F2"/>
    <w:rsid w:val="00E943CF"/>
    <w:rsid w:val="00EA250D"/>
    <w:rsid w:val="00EC0350"/>
    <w:rsid w:val="00EF2422"/>
    <w:rsid w:val="00F22275"/>
    <w:rsid w:val="00F254E3"/>
    <w:rsid w:val="00F44CF4"/>
    <w:rsid w:val="00F467CC"/>
    <w:rsid w:val="00F54B4C"/>
    <w:rsid w:val="00F61DED"/>
    <w:rsid w:val="00F63578"/>
    <w:rsid w:val="00F67BEA"/>
    <w:rsid w:val="00FE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D470E5"/>
  <w15:chartTrackingRefBased/>
  <w15:docId w15:val="{56D9816D-F342-4A75-A873-59208935A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6B"/>
  </w:style>
  <w:style w:type="paragraph" w:styleId="Ttulo1">
    <w:name w:val="heading 1"/>
    <w:basedOn w:val="Normal"/>
    <w:next w:val="Normal"/>
    <w:link w:val="Ttulo1Car"/>
    <w:uiPriority w:val="9"/>
    <w:qFormat/>
    <w:rsid w:val="00CB0E6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B0E6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B0E6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B0E6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B0E6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B0E6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B0E6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B0E6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B0E6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B0E6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B0E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B0E6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B0E6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B0E6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B0E6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B0E6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B0E6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B0E6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B0E6B"/>
    <w:pPr>
      <w:spacing w:line="240" w:lineRule="auto"/>
    </w:pPr>
    <w:rPr>
      <w:b/>
      <w:bCs/>
      <w:smallCaps/>
      <w:color w:val="44546A" w:themeColor="text2"/>
    </w:rPr>
  </w:style>
  <w:style w:type="paragraph" w:styleId="Ttulo">
    <w:name w:val="Title"/>
    <w:basedOn w:val="Normal"/>
    <w:next w:val="Normal"/>
    <w:link w:val="TtuloCar"/>
    <w:uiPriority w:val="10"/>
    <w:qFormat/>
    <w:rsid w:val="00CB0E6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CB0E6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CB0E6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B0E6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Fuerte">
    <w:name w:val="Strong"/>
    <w:basedOn w:val="Fuentedeprrafopredeter"/>
    <w:uiPriority w:val="22"/>
    <w:qFormat/>
    <w:rsid w:val="00CB0E6B"/>
    <w:rPr>
      <w:b/>
      <w:bCs/>
    </w:rPr>
  </w:style>
  <w:style w:type="character" w:styleId="nfasis">
    <w:name w:val="Emphasis"/>
    <w:basedOn w:val="Fuentedeprrafopredeter"/>
    <w:uiPriority w:val="20"/>
    <w:qFormat/>
    <w:rsid w:val="00CB0E6B"/>
    <w:rPr>
      <w:i/>
      <w:iCs/>
    </w:rPr>
  </w:style>
  <w:style w:type="paragraph" w:styleId="Sinespaciado">
    <w:name w:val="No Spacing"/>
    <w:uiPriority w:val="1"/>
    <w:qFormat/>
    <w:rsid w:val="00CB0E6B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CB0E6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CB0E6B"/>
    <w:rPr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B0E6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B0E6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CB0E6B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CB0E6B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CB0E6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CB0E6B"/>
    <w:rPr>
      <w:b/>
      <w:bCs/>
      <w:smallCaps/>
      <w:color w:val="44546A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CB0E6B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CB0E6B"/>
    <w:pPr>
      <w:outlineLvl w:val="9"/>
    </w:pPr>
  </w:style>
  <w:style w:type="paragraph" w:styleId="Encabezado">
    <w:name w:val="header"/>
    <w:basedOn w:val="Normal"/>
    <w:link w:val="EncabezadoCar"/>
    <w:uiPriority w:val="99"/>
    <w:unhideWhenUsed/>
    <w:rsid w:val="00B67D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67D07"/>
  </w:style>
  <w:style w:type="paragraph" w:styleId="Piedepgina">
    <w:name w:val="footer"/>
    <w:basedOn w:val="Normal"/>
    <w:link w:val="PiedepginaCar"/>
    <w:uiPriority w:val="99"/>
    <w:unhideWhenUsed/>
    <w:rsid w:val="00B67D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7D07"/>
  </w:style>
  <w:style w:type="paragraph" w:customStyle="1" w:styleId="Default">
    <w:name w:val="Default"/>
    <w:rsid w:val="00893312"/>
    <w:pPr>
      <w:autoSpaceDE w:val="0"/>
      <w:autoSpaceDN w:val="0"/>
      <w:adjustRightInd w:val="0"/>
      <w:spacing w:after="0" w:line="240" w:lineRule="auto"/>
    </w:pPr>
    <w:rPr>
      <w:rFonts w:ascii="Noto Sans HK" w:eastAsia="Noto Sans HK" w:cs="Noto Sans HK"/>
      <w:color w:val="000000"/>
      <w:sz w:val="24"/>
      <w:szCs w:val="24"/>
    </w:rPr>
  </w:style>
  <w:style w:type="paragraph" w:styleId="Prrafodelista">
    <w:name w:val="List Paragraph"/>
    <w:basedOn w:val="Normal"/>
    <w:uiPriority w:val="1"/>
    <w:qFormat/>
    <w:rsid w:val="007B3BE0"/>
    <w:pPr>
      <w:spacing w:after="200" w:line="276" w:lineRule="auto"/>
      <w:ind w:left="720"/>
      <w:contextualSpacing/>
    </w:pPr>
    <w:rPr>
      <w:lang w:val="es-ES_tradnl"/>
    </w:rPr>
  </w:style>
  <w:style w:type="paragraph" w:styleId="Textoindependiente3">
    <w:name w:val="Body Text 3"/>
    <w:basedOn w:val="Normal"/>
    <w:link w:val="Textoindependiente3Car"/>
    <w:rsid w:val="008D59C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bCs/>
      <w:kern w:val="3"/>
      <w:szCs w:val="20"/>
      <w:lang w:eastAsia="zh-CN"/>
    </w:rPr>
  </w:style>
  <w:style w:type="character" w:customStyle="1" w:styleId="Textoindependiente3Car">
    <w:name w:val="Texto independiente 3 Car"/>
    <w:basedOn w:val="Fuentedeprrafopredeter"/>
    <w:link w:val="Textoindependiente3"/>
    <w:rsid w:val="008D59C4"/>
    <w:rPr>
      <w:rFonts w:ascii="Times New Roman" w:eastAsia="Times New Roman" w:hAnsi="Times New Roman" w:cs="Times New Roman"/>
      <w:b/>
      <w:bCs/>
      <w:kern w:val="3"/>
      <w:szCs w:val="20"/>
      <w:lang w:eastAsia="zh-CN"/>
    </w:rPr>
  </w:style>
  <w:style w:type="paragraph" w:styleId="Textosinformato">
    <w:name w:val="Plain Text"/>
    <w:basedOn w:val="Normal"/>
    <w:link w:val="TextosinformatoCar"/>
    <w:uiPriority w:val="99"/>
    <w:unhideWhenUsed/>
    <w:rsid w:val="006D2011"/>
    <w:pPr>
      <w:spacing w:after="0" w:line="240" w:lineRule="auto"/>
    </w:pPr>
    <w:rPr>
      <w:rFonts w:ascii="Consolas" w:eastAsiaTheme="minorEastAsia" w:hAnsi="Consolas" w:cs="Times New Roman"/>
      <w:sz w:val="21"/>
      <w:szCs w:val="21"/>
      <w:lang w:eastAsia="es-E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6D2011"/>
    <w:rPr>
      <w:rFonts w:ascii="Consolas" w:eastAsiaTheme="minorEastAsia" w:hAnsi="Consolas" w:cs="Times New Roman"/>
      <w:sz w:val="21"/>
      <w:szCs w:val="21"/>
      <w:lang w:eastAsia="es-ES"/>
    </w:rPr>
  </w:style>
  <w:style w:type="paragraph" w:customStyle="1" w:styleId="TableContents">
    <w:name w:val="Table Contents"/>
    <w:basedOn w:val="Normal"/>
    <w:rsid w:val="006D2011"/>
    <w:pPr>
      <w:suppressLineNumbers/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character" w:customStyle="1" w:styleId="Fuentedeprrafopredeter1">
    <w:name w:val="Fuente de párrafo predeter.1"/>
    <w:rsid w:val="006D2011"/>
  </w:style>
  <w:style w:type="character" w:styleId="Hipervnculo">
    <w:name w:val="Hyperlink"/>
    <w:basedOn w:val="Fuentedeprrafopredeter"/>
    <w:uiPriority w:val="99"/>
    <w:unhideWhenUsed/>
    <w:rsid w:val="001F14C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61D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59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4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magina.or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1968</Words>
  <Characters>10829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6</cp:revision>
  <dcterms:created xsi:type="dcterms:W3CDTF">2026-05-12T12:05:00Z</dcterms:created>
  <dcterms:modified xsi:type="dcterms:W3CDTF">2026-05-12T12:32:00Z</dcterms:modified>
</cp:coreProperties>
</file>